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5A2967" w14:textId="5CCA2746" w:rsidR="00181328" w:rsidRPr="008D490D" w:rsidRDefault="00FB7278" w:rsidP="004C75CD">
      <w:pPr>
        <w:pStyle w:val="Beschriftung"/>
        <w:spacing w:after="240"/>
        <w:rPr>
          <w:color w:val="001941" w:themeColor="text2"/>
          <w:sz w:val="28"/>
          <w:szCs w:val="24"/>
        </w:rPr>
      </w:pPr>
      <w:r>
        <w:rPr>
          <w:color w:val="001941" w:themeColor="text2"/>
          <w:sz w:val="28"/>
        </w:rPr>
        <w:t xml:space="preserve">WEINMANN Treff 2024.</w:t>
      </w:r>
      <w:r>
        <w:rPr>
          <w:color w:val="001941" w:themeColor="text2"/>
          <w:sz w:val="28"/>
        </w:rPr>
        <w:t xml:space="preserve"> </w:t>
      </w:r>
    </w:p>
    <w:p w14:paraId="0D5A2968" w14:textId="45BDE27A" w:rsidR="0066716B" w:rsidRPr="00C45AD8" w:rsidRDefault="001007DC" w:rsidP="00C45AD8">
      <w:pPr>
        <w:pStyle w:val="berschrift1"/>
      </w:pPr>
      <w:r>
        <w:t xml:space="preserve">Costruzioni in legno dalla A alla Z.</w:t>
      </w:r>
      <w:r>
        <w:t xml:space="preserve"> </w:t>
      </w:r>
    </w:p>
    <w:p w14:paraId="19744354" w14:textId="2800F5F9" w:rsidR="00325754" w:rsidRDefault="006B423E" w:rsidP="002C6D83">
      <w:r>
        <w:t xml:space="preserve">Anche quest'anno WEINMANN</w:t>
      </w:r>
      <w:r>
        <w:rPr>
          <w:color w:val="FF0000"/>
        </w:rPr>
        <w:t xml:space="preserve"> </w:t>
      </w:r>
      <w:r>
        <w:t xml:space="preserve">è lieta di invitare tutti alla fiera annuale che si terrà dal 13 al 14 novembre presso lo stabilimento di St. Johann.</w:t>
      </w:r>
      <w:r>
        <w:t xml:space="preserve"> </w:t>
      </w:r>
      <w:r>
        <w:t xml:space="preserve">WEINMANN Treff rappresenta un importante punto di incontro nel settore delle costruzioni in legno e offre molteplici opportunità di contatto personale con gli esperti WEINMANN e i suoi partner.</w:t>
      </w:r>
      <w:r>
        <w:br/>
      </w:r>
      <w:r>
        <w:t xml:space="preserve">Alcuni relatori del settore delle costruzioni in legno condivideranno la loro esperienza e forniranno ai visitatori esempi pratici in svariate presentazioni.</w:t>
      </w:r>
      <w:r>
        <w:t xml:space="preserve"> </w:t>
      </w:r>
      <w:r>
        <w:t xml:space="preserve">Grazie anche alla presenza di stand espositivi di diverse aziende partner, che rende la WEINMANN Treff una piattaforma per lo scambio diretto con esperti di svariate aree.</w:t>
      </w:r>
      <w:r>
        <w:t xml:space="preserve"> </w:t>
      </w:r>
    </w:p>
    <w:p w14:paraId="6151241B" w14:textId="77777777" w:rsidR="00FC11F4" w:rsidRDefault="00FC11F4" w:rsidP="002C6D83"/>
    <w:p w14:paraId="16806549" w14:textId="79AA41FD" w:rsidR="00325754" w:rsidRDefault="00325754" w:rsidP="00325754">
      <w:pPr>
        <w:pStyle w:val="berschrift3"/>
      </w:pPr>
      <w:r>
        <w:t xml:space="preserve">WEINMANN in tutto il mondo: con HOMAG è possibile</w:t>
      </w:r>
    </w:p>
    <w:p w14:paraId="5A226CA5" w14:textId="74C237DE" w:rsidR="00AF0D55" w:rsidRDefault="00915E9C" w:rsidP="0043340E">
      <w:pPr>
        <w:rPr>
          <w:color w:val="auto"/>
        </w:rPr>
      </w:pPr>
      <w:r>
        <w:t xml:space="preserve">Il bello dell'interazione tra WEINMANN e HOMAG è la vicinanza e l'esperienza a livello mondiale.</w:t>
      </w:r>
      <w:r>
        <w:t xml:space="preserve"> </w:t>
      </w:r>
      <w:r>
        <w:t xml:space="preserve">Nessun altro team offre una così vasta rete di competenze in materia di vendita e assistenza.</w:t>
      </w:r>
      <w:r>
        <w:t xml:space="preserve"> </w:t>
      </w:r>
      <w:r>
        <w:t xml:space="preserve">Allo stesso tempo, nessun altro vanta un tale bagaglio di esperienza sul tema delle costruzioni in legno.</w:t>
      </w:r>
      <w:r>
        <w:t xml:space="preserve"> </w:t>
      </w:r>
      <w:r>
        <w:t xml:space="preserve">Infatti, oltre alla sofisticata tecnologia WEINMANN, HOMAG offre anche una consulenza di pari livello (SCHULER Consulting) e un software performante (granIT).</w:t>
      </w:r>
      <w:r>
        <w:t xml:space="preserve"> </w:t>
      </w:r>
      <w:r>
        <w:t xml:space="preserve">Inoltre, la Academy dell'azienda mette a disposizione degli utenti un'offerta unica di possibilità di formazione e di perfezionamento.</w:t>
      </w:r>
      <w:r>
        <w:t xml:space="preserve"> </w:t>
      </w:r>
      <w:r>
        <w:t xml:space="preserve">Oltre ai corsi di formazione su macchine e software, nel portfolio di servizi di formazione vi sono anche costanti corsi di perfezionamento e qualifica, per preparare in modo ideale le imprese di carpenteria e i produttori di case prefabbricate alle sfide attuali e future.</w:t>
      </w:r>
      <w:r>
        <w:rPr>
          <w:color w:val="auto"/>
        </w:rPr>
        <w:t xml:space="preserve"> </w:t>
      </w:r>
    </w:p>
    <w:p w14:paraId="719F5AC4" w14:textId="77777777" w:rsidR="00FC11F4" w:rsidRDefault="00FC11F4" w:rsidP="0043340E">
      <w:pPr>
        <w:rPr>
          <w:color w:val="auto"/>
        </w:rPr>
      </w:pPr>
    </w:p>
    <w:p w14:paraId="446FBD02" w14:textId="77777777" w:rsidR="00FC11F4" w:rsidRDefault="00FC11F4" w:rsidP="0043340E">
      <w:pPr>
        <w:rPr>
          <w:color w:val="auto"/>
        </w:rPr>
      </w:pPr>
    </w:p>
    <w:p w14:paraId="21BD493C" w14:textId="77777777" w:rsidR="00FC11F4" w:rsidRPr="00AF0D55" w:rsidRDefault="00FC11F4" w:rsidP="0043340E">
      <w:pPr>
        <w:rPr>
          <w:color w:val="auto"/>
        </w:rPr>
      </w:pPr>
    </w:p>
    <w:p w14:paraId="01401D5C" w14:textId="551EF82B" w:rsidR="00E501C3" w:rsidRDefault="005B20E3" w:rsidP="00335615">
      <w:pPr>
        <w:pStyle w:val="berschrift3"/>
      </w:pPr>
      <w:r>
        <w:t xml:space="preserve">Sperimentare le macchine dal vivo</w:t>
      </w:r>
    </w:p>
    <w:p w14:paraId="1C0E218C" w14:textId="46DA4649" w:rsidR="00077DEF" w:rsidRDefault="001D5321" w:rsidP="001D5321">
      <w:r>
        <w:t xml:space="preserve">Alla WEINMANN Treff saranno presentate dal vivo macchine selezionate.</w:t>
      </w:r>
      <w:r>
        <w:t xml:space="preserve"> </w:t>
      </w:r>
      <w:r>
        <w:t xml:space="preserve">In questa occasione viene presentata la più recente soluzione nel campo dei ponti multifunzione per l'artigianato.</w:t>
      </w:r>
      <w:r>
        <w:t xml:space="preserve"> </w:t>
      </w:r>
      <w:r>
        <w:t xml:space="preserve">La WALLTEQ M-300 con fastenerSwitch offre ai clienti nel settore dell'artigianato una soluzione ideale per soddisfare le crescenti esigenze in termini di prefabbricazione e costruzione di elementi.</w:t>
      </w:r>
      <w:r>
        <w:t xml:space="preserve"> </w:t>
      </w:r>
      <w:r>
        <w:t xml:space="preserve">Inoltre, una maggiore flessibilità dei processi è resa possibile da una più ampia selezione di utensili.</w:t>
      </w:r>
      <w:r>
        <w:t xml:space="preserve"> </w:t>
      </w:r>
      <w:r>
        <w:t xml:space="preserve">Così, la WALLTEQ M-300 rappresenta l'accesso ideale all'automatizzazione anche per le piccole imprese artigiane.</w:t>
      </w:r>
      <w:r>
        <w:t xml:space="preserve"> </w:t>
      </w:r>
    </w:p>
    <w:p w14:paraId="4EF700DB" w14:textId="32317225" w:rsidR="008B1AB5" w:rsidRDefault="0001270C" w:rsidP="001D5321">
      <w:r>
        <w:t xml:space="preserve">Il ponte multifunzione WALLTEQ M-500 offre ancora più opzioni di configurazione e impiego rispetto alla soluzione entry-level WALLTEQ M-300, consentendo un adattamento individuale alle esigenze del cliente.</w:t>
      </w:r>
      <w:r>
        <w:t xml:space="preserve">  </w:t>
      </w:r>
    </w:p>
    <w:p w14:paraId="689A97A2" w14:textId="50C8938E" w:rsidR="008C4984" w:rsidRDefault="001A4EE1" w:rsidP="001D5321">
      <w:r>
        <w:t xml:space="preserve">Viene inoltre esposto il tavolo per elementi BUILDTEQ A-500, che grazie alla sua ampia varietà di opzioni garantisce una particolare adattabilità in fase di produzione.</w:t>
      </w:r>
      <w:r>
        <w:t xml:space="preserve"> </w:t>
      </w:r>
      <w:r>
        <w:t xml:space="preserve">Viene presentato anche il sistema di falegnameria BEAMTEQ B-660, che convince per la sua compattezza e le elevate prestazioni di falegnameria.</w:t>
      </w:r>
      <w:r>
        <w:t xml:space="preserve"> </w:t>
      </w:r>
      <w:r>
        <w:t xml:space="preserve">La dimostrazione delle macchine viene completata con la stazione per la produzione di strutture per pareti a telaio FRAMTEQ F-500 e dal robot FEEDBOT W-500.</w:t>
      </w:r>
    </w:p>
    <w:p w14:paraId="107C287F" w14:textId="79FDD369" w:rsidR="004C4285" w:rsidRDefault="00331AFB" w:rsidP="004C4285">
      <w:pPr>
        <w:pStyle w:val="berschrift3"/>
      </w:pPr>
      <w:bookmarkStart w:id="0" w:name="_Toc82425906"/>
      <w:r>
        <w:t xml:space="preserve">Trarre vantaggio dalle versatili conoscenze degli esperti</w:t>
      </w:r>
    </w:p>
    <w:p w14:paraId="59129FA5" w14:textId="6E0AC77F" w:rsidR="00A44DCF" w:rsidRPr="00AC772B" w:rsidRDefault="0079185D" w:rsidP="00AC772B">
      <w:pPr>
        <w:pStyle w:val="berschrift3"/>
        <w:rPr>
          <w:b w:val="0"/>
          <w:bCs/>
        </w:rPr>
      </w:pPr>
      <w:r>
        <w:rPr>
          <w:b w:val="0"/>
          <w:color w:val="000000" w:themeColor="text1"/>
        </w:rPr>
        <w:t xml:space="preserve">La fiera di quest'anno, con 25</w:t>
      </w:r>
      <w:r>
        <w:rPr>
          <w:b w:val="0"/>
          <w:color w:val="FF0000"/>
        </w:rPr>
        <w:t xml:space="preserve"> </w:t>
      </w:r>
      <w:r>
        <w:rPr>
          <w:b w:val="0"/>
          <w:color w:val="auto"/>
        </w:rPr>
        <w:t xml:space="preserve">espositori</w:t>
      </w:r>
      <w:r>
        <w:rPr>
          <w:b w:val="0"/>
          <w:color w:val="000000" w:themeColor="text1"/>
        </w:rPr>
        <w:t xml:space="preserve">, offre ai clienti e agli interessati l'opportunità di rafforzare la propria rete di contatti nei settori del software, dei dispositivi di fissaggio, degli utensili, delle soluzioni di imballaggio, dei materiali legnosi, degli impianti di aspirazione, delle soluzioni di isolamento e dei sistemi di trasporto e di avere informazioni presso le aziende partner</w:t>
      </w:r>
      <w:r>
        <w:rPr>
          <w:b w:val="0"/>
          <w:color w:val="auto"/>
        </w:rPr>
        <w:t xml:space="preserve">.</w:t>
      </w:r>
      <w:r>
        <w:rPr>
          <w:b w:val="0"/>
          <w:color w:val="auto"/>
        </w:rPr>
        <w:t xml:space="preserve"> </w:t>
      </w:r>
      <w:r>
        <w:rPr>
          <w:b w:val="0"/>
          <w:color w:val="auto"/>
        </w:rPr>
        <w:t xml:space="preserve">Inoltre, SCHULER Consulting presenta le sue offerte di consulenza complete.</w:t>
      </w:r>
    </w:p>
    <w:p w14:paraId="7B606961" w14:textId="6FCC3958" w:rsidR="005864C6" w:rsidRPr="00A44DCF" w:rsidRDefault="00555541" w:rsidP="00A44DCF">
      <w:r>
        <w:t xml:space="preserve">Uno dei punti salienti di WEINMANN Treff sarà anche quest'anno il ricco programma di conferenze e presentazioni tecniche.</w:t>
      </w:r>
      <w:r>
        <w:t xml:space="preserve"> </w:t>
      </w:r>
      <w:r>
        <w:t xml:space="preserve">Relatori come Markus Farnung (Oikos Group), Thomas Wehrle (Erne AG), Michael Schäpers (B&amp;O Bau) e altri ancora, condivideranno la loro expertise con i visitatori della fiera.</w:t>
      </w:r>
      <w:r>
        <w:t xml:space="preserve"> </w:t>
      </w:r>
      <w:r>
        <w:t xml:space="preserve">Si parlerà, tra l'altro, di temi come la robotica nelle costruzioni in legno o la ristrutturazione seriale nella pratica industriale.</w:t>
      </w:r>
      <w:r>
        <w:t xml:space="preserve"> </w:t>
      </w:r>
    </w:p>
    <w:bookmarkEnd w:id="0"/>
    <w:p w14:paraId="530B1C25" w14:textId="77777777" w:rsidR="005864C6" w:rsidRDefault="005864C6" w:rsidP="005864C6">
      <w:pPr>
        <w:widowControl/>
        <w:spacing w:after="0" w:line="240" w:lineRule="auto"/>
        <w:rPr>
          <w:b/>
        </w:rPr>
      </w:pPr>
      <w:r>
        <w:rPr>
          <w:b/>
        </w:rPr>
        <w:t xml:space="preserve">Figure</w:t>
      </w:r>
    </w:p>
    <w:p w14:paraId="3814222D" w14:textId="76DB3038" w:rsidR="004B4A53" w:rsidRPr="004B4A53" w:rsidRDefault="004B4A53" w:rsidP="004B4A53">
      <w:pPr>
        <w:widowControl/>
        <w:spacing w:after="0" w:line="240" w:lineRule="auto"/>
        <w:rPr>
          <w:rFonts w:eastAsiaTheme="majorEastAsia" w:cstheme="majorBidi"/>
          <w:spacing w:val="5"/>
          <w:kern w:val="28"/>
          <w:sz w:val="20"/>
          <w:szCs w:val="52"/>
        </w:rPr>
      </w:pPr>
    </w:p>
    <w:p w14:paraId="39F6ADC5" w14:textId="431F2E16" w:rsidR="00742F6A" w:rsidRDefault="00881129" w:rsidP="00742F6A">
      <w:pPr>
        <w:pStyle w:val="Titel"/>
      </w:pPr>
      <w:r>
        <w:drawing>
          <wp:inline distT="0" distB="0" distL="0" distR="0" wp14:anchorId="025B9DE2" wp14:editId="2AE8F79A">
            <wp:extent cx="3739487" cy="2146466"/>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63261" cy="2160112"/>
                    </a:xfrm>
                    <a:prstGeom prst="rect">
                      <a:avLst/>
                    </a:prstGeom>
                    <a:noFill/>
                    <a:ln>
                      <a:noFill/>
                    </a:ln>
                  </pic:spPr>
                </pic:pic>
              </a:graphicData>
            </a:graphic>
          </wp:inline>
        </w:drawing>
      </w:r>
      <w:r>
        <w:rPr>
          <w:color w:val="auto"/>
        </w:rPr>
        <w:br/>
      </w:r>
    </w:p>
    <w:p w14:paraId="43207868" w14:textId="4C8AFB26" w:rsidR="00742F6A" w:rsidRDefault="00742F6A" w:rsidP="00A816FA">
      <w:pPr>
        <w:pStyle w:val="Titel"/>
        <w:rPr>
          <w:b w:val="0"/>
        </w:rPr>
      </w:pPr>
      <w:r>
        <w:t xml:space="preserve">Figura 1: </w:t>
      </w:r>
      <w:r>
        <w:rPr>
          <w:b w:val="0"/>
        </w:rPr>
        <w:t xml:space="preserve">W come</w:t>
      </w:r>
      <w:r>
        <w:t xml:space="preserve"> </w:t>
      </w:r>
      <w:r>
        <w:rPr>
          <w:b w:val="0"/>
        </w:rPr>
        <w:t xml:space="preserve">WEINMANN Treff, il punto di incontro per le costruzioni in legno.</w:t>
      </w:r>
    </w:p>
    <w:p w14:paraId="2C7ECBC5" w14:textId="77777777" w:rsidR="00A816FA" w:rsidRPr="00A816FA" w:rsidRDefault="00A816FA" w:rsidP="00A816FA"/>
    <w:p w14:paraId="32B7E6A1" w14:textId="117208AB" w:rsidR="00CD2BD5" w:rsidRDefault="00D40FCF" w:rsidP="003020DE">
      <w:pPr>
        <w:rPr>
          <w:b/>
          <w:bCs/>
        </w:rPr>
      </w:pPr>
      <w:r>
        <w:drawing>
          <wp:inline distT="0" distB="0" distL="0" distR="0" wp14:anchorId="2C11A2A6" wp14:editId="7BDFDB99">
            <wp:extent cx="3733800" cy="3111721"/>
            <wp:effectExtent l="0" t="0" r="0" b="0"/>
            <wp:docPr id="120602220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42202" cy="3118723"/>
                    </a:xfrm>
                    <a:prstGeom prst="rect">
                      <a:avLst/>
                    </a:prstGeom>
                    <a:noFill/>
                    <a:ln>
                      <a:noFill/>
                    </a:ln>
                  </pic:spPr>
                </pic:pic>
              </a:graphicData>
            </a:graphic>
          </wp:inline>
        </w:drawing>
      </w:r>
    </w:p>
    <w:p w14:paraId="3B42D32D" w14:textId="04B51888" w:rsidR="00CD2BD5" w:rsidRDefault="004C43C5" w:rsidP="003020DE">
      <w:r>
        <w:rPr>
          <w:b/>
        </w:rPr>
        <w:t xml:space="preserve">Figura 2:</w:t>
      </w:r>
      <w:r>
        <w:t xml:space="preserve"> il FEEDBOT W-500.</w:t>
      </w:r>
    </w:p>
    <w:p w14:paraId="3E9B6C2D" w14:textId="7D518751" w:rsidR="001726BA" w:rsidRPr="00CD2BD5" w:rsidRDefault="00CD2BD5" w:rsidP="003020DE">
      <w:r>
        <w:drawing>
          <wp:anchor distT="0" distB="0" distL="114300" distR="114300" simplePos="0" relativeHeight="251658240" behindDoc="0" locked="0" layoutInCell="1" allowOverlap="1" wp14:anchorId="0944AD5E" wp14:editId="18F860DB">
            <wp:simplePos x="0" y="0"/>
            <wp:positionH relativeFrom="margin">
              <wp:posOffset>80</wp:posOffset>
            </wp:positionH>
            <wp:positionV relativeFrom="paragraph">
              <wp:posOffset>536746</wp:posOffset>
            </wp:positionV>
            <wp:extent cx="4092251" cy="2304000"/>
            <wp:effectExtent l="0" t="0" r="3810" b="1270"/>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92251" cy="230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8BA8A9" w14:textId="44A80841" w:rsidR="003020DE" w:rsidRDefault="003020DE" w:rsidP="00A816FA">
      <w:r>
        <w:rPr>
          <w:b/>
        </w:rPr>
        <w:t xml:space="preserve">Figura 3:</w:t>
      </w:r>
      <w:r>
        <w:t xml:space="preserve"> il nuovo ponte multifunzione WALLTEQ M-300.</w:t>
      </w:r>
      <w:r>
        <w:t xml:space="preserve"> </w:t>
      </w:r>
    </w:p>
    <w:p w14:paraId="605B2A7A" w14:textId="09B0A881" w:rsidR="00794143" w:rsidRDefault="00794143" w:rsidP="00B02A7E">
      <w:pPr>
        <w:widowControl/>
        <w:spacing w:after="0" w:line="240" w:lineRule="auto"/>
        <w:rPr>
          <w:b/>
        </w:rPr>
      </w:pPr>
    </w:p>
    <w:p w14:paraId="0934B20F" w14:textId="77777777" w:rsidR="00B02A7E" w:rsidRPr="009E03E4" w:rsidRDefault="00B02A7E" w:rsidP="00B02A7E">
      <w:pPr>
        <w:widowControl/>
        <w:spacing w:after="0" w:line="240" w:lineRule="auto"/>
        <w:rPr>
          <w:b/>
        </w:rPr>
      </w:pPr>
    </w:p>
    <w:p w14:paraId="0D5A2974" w14:textId="33CB4252" w:rsidR="00F2656D" w:rsidRDefault="00F2656D" w:rsidP="00F2656D">
      <w:pPr>
        <w:pStyle w:val="KeinLeerraum"/>
        <w:rPr>
          <w:b w:val="0"/>
        </w:rPr>
      </w:pPr>
      <w:r>
        <w:rPr>
          <w:b w:val="0"/>
        </w:rPr>
        <w:t xml:space="preserve">Fonte del materiale grafico: 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556D2161" w14:textId="77777777" w:rsidR="000D489C" w:rsidRPr="000D489C" w:rsidRDefault="000D489C" w:rsidP="000D489C"/>
    <w:p w14:paraId="0D5A2986" w14:textId="77777777" w:rsidR="00F2656D" w:rsidRPr="008547A0" w:rsidRDefault="00F2656D" w:rsidP="008547A0">
      <w:pPr>
        <w:pStyle w:val="Untertitel"/>
        <w:rPr>
          <w:b/>
        </w:rPr>
      </w:pPr>
      <w:r>
        <w:rPr>
          <w:b/>
        </w:rPr>
        <w:t xml:space="preserve">In caso di domande, contattare:</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F57AB7" w:rsidRDefault="00F57AB7" w:rsidP="00F57AB7">
      <w:pPr>
        <w:pStyle w:val="Untertitel"/>
        <w:rPr>
          <w:b/>
        </w:rPr>
      </w:pPr>
      <w:r>
        <w:rPr>
          <w:b/>
        </w:rPr>
        <w:t xml:space="preserve">WEINMANN Holzbausystemtechnik GmbH</w:t>
      </w:r>
    </w:p>
    <w:p w14:paraId="0D5A298A" w14:textId="77777777" w:rsidR="00F57AB7" w:rsidRPr="00BF5E2B" w:rsidRDefault="00F57AB7" w:rsidP="00F57AB7">
      <w:pPr>
        <w:pStyle w:val="Untertitel"/>
      </w:pPr>
      <w:r>
        <w:t xml:space="preserve">Forchenstraße 50</w:t>
      </w:r>
    </w:p>
    <w:p w14:paraId="0D5A298B" w14:textId="77777777" w:rsidR="00F57AB7" w:rsidRPr="00BF5E2B" w:rsidRDefault="00F57AB7" w:rsidP="00F57AB7">
      <w:pPr>
        <w:pStyle w:val="Untertitel"/>
      </w:pPr>
      <w:r>
        <w:t xml:space="preserve">72813 St. Johann-Lonsingen</w:t>
      </w:r>
    </w:p>
    <w:p w14:paraId="0D5A298C" w14:textId="77777777" w:rsidR="00F57AB7" w:rsidRPr="00BF5E2B" w:rsidRDefault="00F57AB7" w:rsidP="00F57AB7">
      <w:pPr>
        <w:pStyle w:val="Untertitel"/>
      </w:pPr>
      <w:r>
        <w:t xml:space="preserve">Germania</w:t>
      </w:r>
    </w:p>
    <w:p w14:paraId="0D5A298D" w14:textId="625529F6" w:rsidR="00F57AB7" w:rsidRPr="00FF3B5C" w:rsidRDefault="006D7C2F" w:rsidP="00F57AB7">
      <w:pPr>
        <w:pStyle w:val="Untertitel"/>
        <w:rPr>
          <w:color w:val="001941" w:themeColor="text2"/>
        </w:rPr>
      </w:pPr>
      <w:hyperlink r:id="rId15" w:history="1">
        <w:r>
          <w:rPr>
            <w:rStyle w:val="Hyperlink"/>
            <w:color w:val="000000" w:themeColor="text1"/>
            <w:u w:val="none"/>
          </w:rPr>
          <w:t xml:space="preserve">www.homag.com/weinmann</w:t>
        </w:r>
      </w:hyperlink>
      <w:r>
        <w:rPr>
          <w:color w:val="001941" w:themeColor="text2"/>
        </w:rPr>
        <w:t xml:space="preserve"> </w:t>
      </w: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2BDFB2B6" w:rsidR="00F57AB7" w:rsidRPr="00CD18FF" w:rsidRDefault="00FF3B5C" w:rsidP="00F57AB7">
      <w:pPr>
        <w:pStyle w:val="Untertitel"/>
        <w:rPr>
          <w:b/>
        </w:rPr>
      </w:pPr>
      <w:r>
        <w:rPr>
          <w:b/>
        </w:rPr>
        <w:t xml:space="preserve">Sig.ra Alisa Finkbeiner</w:t>
      </w:r>
    </w:p>
    <w:p w14:paraId="429C04D5" w14:textId="15AE53E1" w:rsidR="006D7C2F" w:rsidRDefault="006D7C2F" w:rsidP="006D7C2F">
      <w:pPr>
        <w:pStyle w:val="Untertitel"/>
      </w:pPr>
      <w:r>
        <w:t xml:space="preserve">Global Product Marketing</w:t>
      </w:r>
      <w:r>
        <w:t xml:space="preserve"> </w:t>
      </w:r>
    </w:p>
    <w:p w14:paraId="06F402E5" w14:textId="064E30D2" w:rsidR="006D7C2F" w:rsidRPr="006D7C2F" w:rsidRDefault="006D7C2F" w:rsidP="006D7C2F">
      <w:pPr>
        <w:rPr>
          <w:sz w:val="20"/>
          <w:szCs w:val="18"/>
        </w:rPr>
      </w:pPr>
      <w:r>
        <w:rPr>
          <w:sz w:val="20"/>
        </w:rPr>
        <w:t xml:space="preserve">marketing@weinmann-partner.de</w:t>
      </w:r>
    </w:p>
    <w:p w14:paraId="0D5A2992" w14:textId="4B579364" w:rsidR="00F57AB7" w:rsidRPr="00106C79" w:rsidRDefault="00F57AB7" w:rsidP="00F57AB7">
      <w:pPr>
        <w:pStyle w:val="Untertitel"/>
      </w:pPr>
      <w:r>
        <w:t xml:space="preserve">Tel.</w:t>
      </w:r>
      <w:r>
        <w:tab/>
      </w:r>
      <w:r>
        <w:t xml:space="preserve">+49 7122 8294 - 52904</w:t>
      </w:r>
    </w:p>
    <w:p w14:paraId="0D5A2993" w14:textId="77777777" w:rsidR="00F57AB7" w:rsidRDefault="00F57AB7" w:rsidP="00F57AB7">
      <w:pPr>
        <w:pStyle w:val="Untertitel"/>
      </w:pPr>
      <w:r>
        <w:t xml:space="preserve">Fax</w:t>
      </w:r>
      <w:r>
        <w:tab/>
      </w:r>
      <w:r>
        <w:t xml:space="preserve">+49 7122 8294 - 52066</w:t>
      </w:r>
    </w:p>
    <w:p w14:paraId="1652462A" w14:textId="77777777" w:rsidR="006D7C2F" w:rsidRPr="006D7C2F" w:rsidRDefault="006D7C2F" w:rsidP="006D7C2F">
      <w:pPr>
        <w:rPr>
          <w:lang w:val="en-US"/>
        </w:rPr>
      </w:pPr>
    </w:p>
    <w:sectPr w:rsidR="006D7C2F" w:rsidRPr="006D7C2F" w:rsidSect="00FE18D8">
      <w:headerReference w:type="default" r:id="rId16"/>
      <w:footerReference w:type="even" r:id="rId17"/>
      <w:footerReference w:type="default" r:id="rId18"/>
      <w:footerReference w:type="first" r:id="rId19"/>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47478" w14:textId="77777777" w:rsidR="00037016" w:rsidRDefault="00037016">
      <w:r>
        <w:separator/>
      </w:r>
    </w:p>
  </w:endnote>
  <w:endnote w:type="continuationSeparator" w:id="0">
    <w:p w14:paraId="566519BC" w14:textId="77777777" w:rsidR="00037016" w:rsidRDefault="00037016">
      <w:r>
        <w:continuationSeparator/>
      </w:r>
    </w:p>
  </w:endnote>
  <w:endnote w:type="continuationNotice" w:id="1">
    <w:p w14:paraId="317ECAB2" w14:textId="77777777" w:rsidR="00037016" w:rsidRDefault="000370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18DD0" w14:textId="1203E924" w:rsidR="0040748D" w:rsidRDefault="0040748D">
    <w:pPr>
      <w:pStyle w:val="Fuzeile"/>
    </w:pPr>
    <w: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A2" w14:textId="0CC42472" w:rsidR="0054012D" w:rsidRDefault="0040748D">
    <w:pPr>
      <w:pStyle w:val="Fuzeile"/>
      <w:widowControl/>
      <w:rPr>
        <w:sz w:val="10"/>
      </w:rPr>
    </w:pPr>
    <w:r>
      <w:rPr>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8C851" w14:textId="26B00DD8" w:rsidR="0040748D" w:rsidRDefault="0040748D">
    <w:pPr>
      <w:pStyle w:val="Fuzeile"/>
    </w:pPr>
    <w: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541EDE" w14:textId="77777777" w:rsidR="00037016" w:rsidRDefault="00037016">
      <w:r>
        <w:separator/>
      </w:r>
    </w:p>
  </w:footnote>
  <w:footnote w:type="continuationSeparator" w:id="0">
    <w:p w14:paraId="1A130642" w14:textId="77777777" w:rsidR="00037016" w:rsidRDefault="00037016">
      <w:r>
        <w:continuationSeparator/>
      </w:r>
    </w:p>
  </w:footnote>
  <w:footnote w:type="continuationNotice" w:id="1">
    <w:p w14:paraId="4CBE71EE" w14:textId="77777777" w:rsidR="00037016" w:rsidRDefault="0003701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Comunicato stampa WEINMANN Treff</w:t>
    </w:r>
    <w:r>
      <w:rPr>
        <w:sz w:val="32"/>
      </w:rPr>
      <w:t xml:space="preserve"> </w:t>
    </w:r>
    <w:r>
      <w:rPr>
        <w:b/>
        <w:sz w:val="28"/>
      </w:rPr>
      <w:tab/>
    </w:r>
    <w: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6BEDEBAC" w:rsidR="00C74CDC" w:rsidRDefault="00813C5F" w:rsidP="00C55229">
          <w:pPr>
            <w:pStyle w:val="Kopfzeile"/>
            <w:widowControl/>
            <w:tabs>
              <w:tab w:val="clear" w:pos="1418"/>
              <w:tab w:val="clear" w:pos="1560"/>
            </w:tabs>
            <w:spacing w:after="0" w:line="240" w:lineRule="auto"/>
            <w:rPr>
              <w:sz w:val="18"/>
            </w:rPr>
          </w:pPr>
          <w:r>
            <w:rPr>
              <w:sz w:val="18"/>
            </w:rPr>
            <w:t xml:space="preserve">WEINMANN Treff 2024</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Pagina: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6DC35E2C"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Ottobre 2024</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7CB"/>
    <w:rsid w:val="00061DF1"/>
    <w:rsid w:val="000626D3"/>
    <w:rsid w:val="00062B37"/>
    <w:rsid w:val="00064D77"/>
    <w:rsid w:val="00064DE4"/>
    <w:rsid w:val="00070D5B"/>
    <w:rsid w:val="00071471"/>
    <w:rsid w:val="00074305"/>
    <w:rsid w:val="0007732F"/>
    <w:rsid w:val="00077DEF"/>
    <w:rsid w:val="00080779"/>
    <w:rsid w:val="00081AF9"/>
    <w:rsid w:val="00082F94"/>
    <w:rsid w:val="00087568"/>
    <w:rsid w:val="0009179E"/>
    <w:rsid w:val="0009269E"/>
    <w:rsid w:val="00095A6A"/>
    <w:rsid w:val="00096884"/>
    <w:rsid w:val="000A7C1E"/>
    <w:rsid w:val="000A7DEB"/>
    <w:rsid w:val="000B0E75"/>
    <w:rsid w:val="000B40DB"/>
    <w:rsid w:val="000B5EEA"/>
    <w:rsid w:val="000C16CD"/>
    <w:rsid w:val="000C2E15"/>
    <w:rsid w:val="000C382F"/>
    <w:rsid w:val="000D1074"/>
    <w:rsid w:val="000D230B"/>
    <w:rsid w:val="000D489C"/>
    <w:rsid w:val="000D5284"/>
    <w:rsid w:val="000E13E2"/>
    <w:rsid w:val="000E17AE"/>
    <w:rsid w:val="000E1B96"/>
    <w:rsid w:val="000E66EC"/>
    <w:rsid w:val="000F4181"/>
    <w:rsid w:val="0010017D"/>
    <w:rsid w:val="001007DC"/>
    <w:rsid w:val="001009AB"/>
    <w:rsid w:val="00102AF2"/>
    <w:rsid w:val="00103B41"/>
    <w:rsid w:val="00104F36"/>
    <w:rsid w:val="00106960"/>
    <w:rsid w:val="00106C79"/>
    <w:rsid w:val="00110E01"/>
    <w:rsid w:val="00111F4E"/>
    <w:rsid w:val="001133A3"/>
    <w:rsid w:val="00116408"/>
    <w:rsid w:val="00116FC4"/>
    <w:rsid w:val="001234BA"/>
    <w:rsid w:val="00126495"/>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6532"/>
    <w:rsid w:val="00171A90"/>
    <w:rsid w:val="001726BA"/>
    <w:rsid w:val="00176FD6"/>
    <w:rsid w:val="00181328"/>
    <w:rsid w:val="00181B84"/>
    <w:rsid w:val="00186257"/>
    <w:rsid w:val="00186E75"/>
    <w:rsid w:val="00191B7B"/>
    <w:rsid w:val="00197060"/>
    <w:rsid w:val="00197C90"/>
    <w:rsid w:val="001A4504"/>
    <w:rsid w:val="001A4645"/>
    <w:rsid w:val="001A4EE1"/>
    <w:rsid w:val="001A6C44"/>
    <w:rsid w:val="001A7968"/>
    <w:rsid w:val="001A7F79"/>
    <w:rsid w:val="001B0876"/>
    <w:rsid w:val="001B205A"/>
    <w:rsid w:val="001B34AA"/>
    <w:rsid w:val="001C1F3B"/>
    <w:rsid w:val="001C3917"/>
    <w:rsid w:val="001D44D8"/>
    <w:rsid w:val="001D5321"/>
    <w:rsid w:val="001D7A81"/>
    <w:rsid w:val="001E09D3"/>
    <w:rsid w:val="001E141C"/>
    <w:rsid w:val="001E1EF2"/>
    <w:rsid w:val="001E2CB0"/>
    <w:rsid w:val="001E3B5E"/>
    <w:rsid w:val="001E5028"/>
    <w:rsid w:val="001E7111"/>
    <w:rsid w:val="001F1F06"/>
    <w:rsid w:val="001F5F23"/>
    <w:rsid w:val="001F6AB9"/>
    <w:rsid w:val="002031DE"/>
    <w:rsid w:val="002114CD"/>
    <w:rsid w:val="00211D7F"/>
    <w:rsid w:val="00213A46"/>
    <w:rsid w:val="002206DF"/>
    <w:rsid w:val="0022697A"/>
    <w:rsid w:val="002306E1"/>
    <w:rsid w:val="00242CC9"/>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63D4"/>
    <w:rsid w:val="002A19F6"/>
    <w:rsid w:val="002A557A"/>
    <w:rsid w:val="002B77BD"/>
    <w:rsid w:val="002C1035"/>
    <w:rsid w:val="002C20CE"/>
    <w:rsid w:val="002C6D83"/>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530F"/>
    <w:rsid w:val="00325754"/>
    <w:rsid w:val="00327CF4"/>
    <w:rsid w:val="00331AFB"/>
    <w:rsid w:val="00335615"/>
    <w:rsid w:val="00343152"/>
    <w:rsid w:val="00346010"/>
    <w:rsid w:val="003463D1"/>
    <w:rsid w:val="00351017"/>
    <w:rsid w:val="00352798"/>
    <w:rsid w:val="003569E3"/>
    <w:rsid w:val="00356C95"/>
    <w:rsid w:val="00363B0D"/>
    <w:rsid w:val="003642EC"/>
    <w:rsid w:val="00367548"/>
    <w:rsid w:val="00373464"/>
    <w:rsid w:val="0037646F"/>
    <w:rsid w:val="003804F3"/>
    <w:rsid w:val="00381FD7"/>
    <w:rsid w:val="00385CFB"/>
    <w:rsid w:val="003872EE"/>
    <w:rsid w:val="003877EF"/>
    <w:rsid w:val="003975F4"/>
    <w:rsid w:val="003A0D46"/>
    <w:rsid w:val="003A464D"/>
    <w:rsid w:val="003A4F4F"/>
    <w:rsid w:val="003A547C"/>
    <w:rsid w:val="003A6004"/>
    <w:rsid w:val="003B227D"/>
    <w:rsid w:val="003B312B"/>
    <w:rsid w:val="003B3B01"/>
    <w:rsid w:val="003B432C"/>
    <w:rsid w:val="003B5043"/>
    <w:rsid w:val="003B5474"/>
    <w:rsid w:val="003C187F"/>
    <w:rsid w:val="003D408A"/>
    <w:rsid w:val="003D427C"/>
    <w:rsid w:val="003E1736"/>
    <w:rsid w:val="003E244C"/>
    <w:rsid w:val="003E251F"/>
    <w:rsid w:val="003E267B"/>
    <w:rsid w:val="003E2A0C"/>
    <w:rsid w:val="003E3908"/>
    <w:rsid w:val="003E5116"/>
    <w:rsid w:val="003F2BE8"/>
    <w:rsid w:val="003F4DCD"/>
    <w:rsid w:val="00401216"/>
    <w:rsid w:val="004039D1"/>
    <w:rsid w:val="0040748D"/>
    <w:rsid w:val="00411A05"/>
    <w:rsid w:val="00415721"/>
    <w:rsid w:val="004218FD"/>
    <w:rsid w:val="0043340E"/>
    <w:rsid w:val="00436A40"/>
    <w:rsid w:val="004401F4"/>
    <w:rsid w:val="004407DC"/>
    <w:rsid w:val="00443069"/>
    <w:rsid w:val="00443E27"/>
    <w:rsid w:val="00445EF9"/>
    <w:rsid w:val="0044685E"/>
    <w:rsid w:val="004605F6"/>
    <w:rsid w:val="0046179D"/>
    <w:rsid w:val="0046255E"/>
    <w:rsid w:val="0046535F"/>
    <w:rsid w:val="0046683D"/>
    <w:rsid w:val="00474BF4"/>
    <w:rsid w:val="00475A33"/>
    <w:rsid w:val="00480215"/>
    <w:rsid w:val="00481597"/>
    <w:rsid w:val="004817FB"/>
    <w:rsid w:val="004872E9"/>
    <w:rsid w:val="004A03B2"/>
    <w:rsid w:val="004A0884"/>
    <w:rsid w:val="004A2787"/>
    <w:rsid w:val="004A4051"/>
    <w:rsid w:val="004A42C3"/>
    <w:rsid w:val="004A485C"/>
    <w:rsid w:val="004A71A3"/>
    <w:rsid w:val="004B1435"/>
    <w:rsid w:val="004B2D2F"/>
    <w:rsid w:val="004B4A53"/>
    <w:rsid w:val="004C14A1"/>
    <w:rsid w:val="004C23AA"/>
    <w:rsid w:val="004C345A"/>
    <w:rsid w:val="004C4285"/>
    <w:rsid w:val="004C43C5"/>
    <w:rsid w:val="004C442E"/>
    <w:rsid w:val="004C75CD"/>
    <w:rsid w:val="004D3A15"/>
    <w:rsid w:val="004D7C75"/>
    <w:rsid w:val="004E27D0"/>
    <w:rsid w:val="004E3103"/>
    <w:rsid w:val="004E51A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4C80"/>
    <w:rsid w:val="0052721C"/>
    <w:rsid w:val="0052792E"/>
    <w:rsid w:val="005358A0"/>
    <w:rsid w:val="00535ED2"/>
    <w:rsid w:val="0053744A"/>
    <w:rsid w:val="00537C82"/>
    <w:rsid w:val="0054012D"/>
    <w:rsid w:val="00541194"/>
    <w:rsid w:val="00543E29"/>
    <w:rsid w:val="005475DE"/>
    <w:rsid w:val="00547750"/>
    <w:rsid w:val="00550283"/>
    <w:rsid w:val="00555541"/>
    <w:rsid w:val="00562733"/>
    <w:rsid w:val="005661AD"/>
    <w:rsid w:val="005664A8"/>
    <w:rsid w:val="00566766"/>
    <w:rsid w:val="00570183"/>
    <w:rsid w:val="00570C27"/>
    <w:rsid w:val="005711E5"/>
    <w:rsid w:val="00572B2F"/>
    <w:rsid w:val="00575344"/>
    <w:rsid w:val="00576AAA"/>
    <w:rsid w:val="0058077E"/>
    <w:rsid w:val="00580DCC"/>
    <w:rsid w:val="00580E49"/>
    <w:rsid w:val="00581D30"/>
    <w:rsid w:val="005831E7"/>
    <w:rsid w:val="00584B4E"/>
    <w:rsid w:val="0058611D"/>
    <w:rsid w:val="0058634F"/>
    <w:rsid w:val="005864C6"/>
    <w:rsid w:val="00594371"/>
    <w:rsid w:val="005A05C8"/>
    <w:rsid w:val="005A5380"/>
    <w:rsid w:val="005A5B58"/>
    <w:rsid w:val="005B0F60"/>
    <w:rsid w:val="005B1306"/>
    <w:rsid w:val="005B20E3"/>
    <w:rsid w:val="005B5304"/>
    <w:rsid w:val="005C623C"/>
    <w:rsid w:val="005D138D"/>
    <w:rsid w:val="005D1E83"/>
    <w:rsid w:val="005D3E5D"/>
    <w:rsid w:val="005D59E6"/>
    <w:rsid w:val="005E2319"/>
    <w:rsid w:val="005E3683"/>
    <w:rsid w:val="005F022F"/>
    <w:rsid w:val="005F321D"/>
    <w:rsid w:val="005F3C3F"/>
    <w:rsid w:val="005F3DCF"/>
    <w:rsid w:val="005F3F60"/>
    <w:rsid w:val="00600912"/>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4134"/>
    <w:rsid w:val="006547AD"/>
    <w:rsid w:val="00654C8F"/>
    <w:rsid w:val="00656ACF"/>
    <w:rsid w:val="00657B2F"/>
    <w:rsid w:val="0066396A"/>
    <w:rsid w:val="00666861"/>
    <w:rsid w:val="0066716B"/>
    <w:rsid w:val="00670D54"/>
    <w:rsid w:val="00672F96"/>
    <w:rsid w:val="006730B9"/>
    <w:rsid w:val="00675C6C"/>
    <w:rsid w:val="00676089"/>
    <w:rsid w:val="00687A16"/>
    <w:rsid w:val="00690355"/>
    <w:rsid w:val="0069044B"/>
    <w:rsid w:val="00690EDA"/>
    <w:rsid w:val="00691CA2"/>
    <w:rsid w:val="00694E35"/>
    <w:rsid w:val="00697D14"/>
    <w:rsid w:val="006A42DF"/>
    <w:rsid w:val="006A7557"/>
    <w:rsid w:val="006B162A"/>
    <w:rsid w:val="006B19E4"/>
    <w:rsid w:val="006B423D"/>
    <w:rsid w:val="006B423E"/>
    <w:rsid w:val="006B68DD"/>
    <w:rsid w:val="006B6A0D"/>
    <w:rsid w:val="006B7225"/>
    <w:rsid w:val="006C15C6"/>
    <w:rsid w:val="006C6CEA"/>
    <w:rsid w:val="006D26EC"/>
    <w:rsid w:val="006D4C18"/>
    <w:rsid w:val="006D5941"/>
    <w:rsid w:val="006D6368"/>
    <w:rsid w:val="006D7268"/>
    <w:rsid w:val="006D7C2F"/>
    <w:rsid w:val="006E17AB"/>
    <w:rsid w:val="006E1BAA"/>
    <w:rsid w:val="006E6B8F"/>
    <w:rsid w:val="006F0C9A"/>
    <w:rsid w:val="006F1125"/>
    <w:rsid w:val="0070039B"/>
    <w:rsid w:val="007006F2"/>
    <w:rsid w:val="007017DA"/>
    <w:rsid w:val="0070204B"/>
    <w:rsid w:val="007111AC"/>
    <w:rsid w:val="00712752"/>
    <w:rsid w:val="007143F9"/>
    <w:rsid w:val="00720735"/>
    <w:rsid w:val="00721C6B"/>
    <w:rsid w:val="00727355"/>
    <w:rsid w:val="00735FDB"/>
    <w:rsid w:val="00737128"/>
    <w:rsid w:val="00742CE2"/>
    <w:rsid w:val="00742F6A"/>
    <w:rsid w:val="0074653D"/>
    <w:rsid w:val="00747CB1"/>
    <w:rsid w:val="00753A1D"/>
    <w:rsid w:val="007542B1"/>
    <w:rsid w:val="007546A8"/>
    <w:rsid w:val="00754D7F"/>
    <w:rsid w:val="00755613"/>
    <w:rsid w:val="0076147E"/>
    <w:rsid w:val="00763458"/>
    <w:rsid w:val="00772CD5"/>
    <w:rsid w:val="00772ED8"/>
    <w:rsid w:val="00774ABF"/>
    <w:rsid w:val="00777E27"/>
    <w:rsid w:val="0078013F"/>
    <w:rsid w:val="0078321A"/>
    <w:rsid w:val="007835E3"/>
    <w:rsid w:val="00783A25"/>
    <w:rsid w:val="0079185D"/>
    <w:rsid w:val="00792E87"/>
    <w:rsid w:val="00793F5A"/>
    <w:rsid w:val="00794143"/>
    <w:rsid w:val="0079664A"/>
    <w:rsid w:val="00797004"/>
    <w:rsid w:val="007A0AB2"/>
    <w:rsid w:val="007A27C6"/>
    <w:rsid w:val="007A2F47"/>
    <w:rsid w:val="007A4EF3"/>
    <w:rsid w:val="007B0121"/>
    <w:rsid w:val="007B27A0"/>
    <w:rsid w:val="007C03A4"/>
    <w:rsid w:val="007C14B3"/>
    <w:rsid w:val="007C26BD"/>
    <w:rsid w:val="007C52B7"/>
    <w:rsid w:val="007C5814"/>
    <w:rsid w:val="007C6266"/>
    <w:rsid w:val="007C643D"/>
    <w:rsid w:val="007D2D2B"/>
    <w:rsid w:val="007E7CE7"/>
    <w:rsid w:val="007F0D37"/>
    <w:rsid w:val="007F16F7"/>
    <w:rsid w:val="007F4BFC"/>
    <w:rsid w:val="007F727D"/>
    <w:rsid w:val="007F7E9B"/>
    <w:rsid w:val="008030A6"/>
    <w:rsid w:val="0080400C"/>
    <w:rsid w:val="008051FD"/>
    <w:rsid w:val="00806550"/>
    <w:rsid w:val="00807C59"/>
    <w:rsid w:val="00812D2A"/>
    <w:rsid w:val="00813C5F"/>
    <w:rsid w:val="00815E36"/>
    <w:rsid w:val="0082442F"/>
    <w:rsid w:val="008250FF"/>
    <w:rsid w:val="00827931"/>
    <w:rsid w:val="00827EEA"/>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1766"/>
    <w:rsid w:val="008937E8"/>
    <w:rsid w:val="008A23A3"/>
    <w:rsid w:val="008A38C4"/>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A00"/>
    <w:rsid w:val="0093011B"/>
    <w:rsid w:val="009368F5"/>
    <w:rsid w:val="00940E8D"/>
    <w:rsid w:val="0094331F"/>
    <w:rsid w:val="00944625"/>
    <w:rsid w:val="00944CAE"/>
    <w:rsid w:val="009459D6"/>
    <w:rsid w:val="0094644F"/>
    <w:rsid w:val="009469E3"/>
    <w:rsid w:val="00947107"/>
    <w:rsid w:val="009479AC"/>
    <w:rsid w:val="0095033F"/>
    <w:rsid w:val="00953B11"/>
    <w:rsid w:val="00953B88"/>
    <w:rsid w:val="00955EF4"/>
    <w:rsid w:val="00956BF6"/>
    <w:rsid w:val="00962ED2"/>
    <w:rsid w:val="00973911"/>
    <w:rsid w:val="00976371"/>
    <w:rsid w:val="00977209"/>
    <w:rsid w:val="0097733B"/>
    <w:rsid w:val="00982D79"/>
    <w:rsid w:val="009844F6"/>
    <w:rsid w:val="00985581"/>
    <w:rsid w:val="00985AEB"/>
    <w:rsid w:val="0099004A"/>
    <w:rsid w:val="00991EAF"/>
    <w:rsid w:val="00994979"/>
    <w:rsid w:val="009A1B07"/>
    <w:rsid w:val="009A3D27"/>
    <w:rsid w:val="009A4FA6"/>
    <w:rsid w:val="009B31E1"/>
    <w:rsid w:val="009B3B3A"/>
    <w:rsid w:val="009B4280"/>
    <w:rsid w:val="009B54E7"/>
    <w:rsid w:val="009B58DA"/>
    <w:rsid w:val="009C0E41"/>
    <w:rsid w:val="009C1436"/>
    <w:rsid w:val="009C3065"/>
    <w:rsid w:val="009C58AA"/>
    <w:rsid w:val="009C73C6"/>
    <w:rsid w:val="009C7A62"/>
    <w:rsid w:val="009D1D70"/>
    <w:rsid w:val="009D24C3"/>
    <w:rsid w:val="009D2E53"/>
    <w:rsid w:val="009D5309"/>
    <w:rsid w:val="009D5613"/>
    <w:rsid w:val="009E01F3"/>
    <w:rsid w:val="009E03E4"/>
    <w:rsid w:val="009E15B5"/>
    <w:rsid w:val="009E1B64"/>
    <w:rsid w:val="009E7D37"/>
    <w:rsid w:val="009F20D0"/>
    <w:rsid w:val="009F289C"/>
    <w:rsid w:val="009F50FD"/>
    <w:rsid w:val="009F7924"/>
    <w:rsid w:val="00A02D25"/>
    <w:rsid w:val="00A04D46"/>
    <w:rsid w:val="00A104AE"/>
    <w:rsid w:val="00A13CD6"/>
    <w:rsid w:val="00A14ED5"/>
    <w:rsid w:val="00A15C08"/>
    <w:rsid w:val="00A16171"/>
    <w:rsid w:val="00A2196F"/>
    <w:rsid w:val="00A24BCC"/>
    <w:rsid w:val="00A260C6"/>
    <w:rsid w:val="00A32428"/>
    <w:rsid w:val="00A33A04"/>
    <w:rsid w:val="00A35722"/>
    <w:rsid w:val="00A40D73"/>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B1E42"/>
    <w:rsid w:val="00AB687C"/>
    <w:rsid w:val="00AB73AA"/>
    <w:rsid w:val="00AC0A7D"/>
    <w:rsid w:val="00AC1F4F"/>
    <w:rsid w:val="00AC21EE"/>
    <w:rsid w:val="00AC4E80"/>
    <w:rsid w:val="00AC772B"/>
    <w:rsid w:val="00AD1247"/>
    <w:rsid w:val="00AD69E4"/>
    <w:rsid w:val="00AD7894"/>
    <w:rsid w:val="00AE3F08"/>
    <w:rsid w:val="00AE51F9"/>
    <w:rsid w:val="00AF0D55"/>
    <w:rsid w:val="00AF3D51"/>
    <w:rsid w:val="00AF3D8F"/>
    <w:rsid w:val="00AF65DD"/>
    <w:rsid w:val="00B004E1"/>
    <w:rsid w:val="00B02A7E"/>
    <w:rsid w:val="00B0470F"/>
    <w:rsid w:val="00B05A21"/>
    <w:rsid w:val="00B067E5"/>
    <w:rsid w:val="00B06850"/>
    <w:rsid w:val="00B10596"/>
    <w:rsid w:val="00B12405"/>
    <w:rsid w:val="00B1394B"/>
    <w:rsid w:val="00B16A61"/>
    <w:rsid w:val="00B30AA0"/>
    <w:rsid w:val="00B30F66"/>
    <w:rsid w:val="00B350D5"/>
    <w:rsid w:val="00B3792F"/>
    <w:rsid w:val="00B42A17"/>
    <w:rsid w:val="00B42D2F"/>
    <w:rsid w:val="00B431A0"/>
    <w:rsid w:val="00B43D43"/>
    <w:rsid w:val="00B47E74"/>
    <w:rsid w:val="00B541B8"/>
    <w:rsid w:val="00B5438D"/>
    <w:rsid w:val="00B57FAC"/>
    <w:rsid w:val="00B636DD"/>
    <w:rsid w:val="00B63A9F"/>
    <w:rsid w:val="00B66C03"/>
    <w:rsid w:val="00B712D7"/>
    <w:rsid w:val="00B74DE5"/>
    <w:rsid w:val="00B8161B"/>
    <w:rsid w:val="00B8324A"/>
    <w:rsid w:val="00B83347"/>
    <w:rsid w:val="00B8417E"/>
    <w:rsid w:val="00B85A5A"/>
    <w:rsid w:val="00B85D49"/>
    <w:rsid w:val="00B87BB3"/>
    <w:rsid w:val="00B87C9D"/>
    <w:rsid w:val="00B90BE1"/>
    <w:rsid w:val="00B95DD6"/>
    <w:rsid w:val="00BA3C3F"/>
    <w:rsid w:val="00BB5FCC"/>
    <w:rsid w:val="00BB65FB"/>
    <w:rsid w:val="00BC229D"/>
    <w:rsid w:val="00BC2C19"/>
    <w:rsid w:val="00BC36D1"/>
    <w:rsid w:val="00BC3905"/>
    <w:rsid w:val="00BC5A1B"/>
    <w:rsid w:val="00BD191A"/>
    <w:rsid w:val="00BE4954"/>
    <w:rsid w:val="00BE7BFB"/>
    <w:rsid w:val="00BF1F0F"/>
    <w:rsid w:val="00BF46E5"/>
    <w:rsid w:val="00BF5A37"/>
    <w:rsid w:val="00C009FE"/>
    <w:rsid w:val="00C04BFF"/>
    <w:rsid w:val="00C10053"/>
    <w:rsid w:val="00C1045D"/>
    <w:rsid w:val="00C1186C"/>
    <w:rsid w:val="00C13B70"/>
    <w:rsid w:val="00C140D7"/>
    <w:rsid w:val="00C14E34"/>
    <w:rsid w:val="00C17557"/>
    <w:rsid w:val="00C26265"/>
    <w:rsid w:val="00C278D8"/>
    <w:rsid w:val="00C32C2F"/>
    <w:rsid w:val="00C33D01"/>
    <w:rsid w:val="00C37F13"/>
    <w:rsid w:val="00C40A0F"/>
    <w:rsid w:val="00C42E30"/>
    <w:rsid w:val="00C43399"/>
    <w:rsid w:val="00C45AD8"/>
    <w:rsid w:val="00C51E11"/>
    <w:rsid w:val="00C5336E"/>
    <w:rsid w:val="00C53442"/>
    <w:rsid w:val="00C549E6"/>
    <w:rsid w:val="00C55229"/>
    <w:rsid w:val="00C60AA7"/>
    <w:rsid w:val="00C61AC9"/>
    <w:rsid w:val="00C61C2E"/>
    <w:rsid w:val="00C61E6B"/>
    <w:rsid w:val="00C64040"/>
    <w:rsid w:val="00C64D54"/>
    <w:rsid w:val="00C65530"/>
    <w:rsid w:val="00C67591"/>
    <w:rsid w:val="00C701EC"/>
    <w:rsid w:val="00C71D02"/>
    <w:rsid w:val="00C74CDC"/>
    <w:rsid w:val="00C75D10"/>
    <w:rsid w:val="00C767E2"/>
    <w:rsid w:val="00C80E33"/>
    <w:rsid w:val="00C830B7"/>
    <w:rsid w:val="00C85A91"/>
    <w:rsid w:val="00C94240"/>
    <w:rsid w:val="00C96136"/>
    <w:rsid w:val="00C97BD1"/>
    <w:rsid w:val="00CA00A9"/>
    <w:rsid w:val="00CA35E1"/>
    <w:rsid w:val="00CA3EA8"/>
    <w:rsid w:val="00CB026C"/>
    <w:rsid w:val="00CB1588"/>
    <w:rsid w:val="00CB61C5"/>
    <w:rsid w:val="00CB696D"/>
    <w:rsid w:val="00CB7310"/>
    <w:rsid w:val="00CB7691"/>
    <w:rsid w:val="00CC1FE1"/>
    <w:rsid w:val="00CC7AF5"/>
    <w:rsid w:val="00CD18FF"/>
    <w:rsid w:val="00CD1E96"/>
    <w:rsid w:val="00CD21A7"/>
    <w:rsid w:val="00CD2632"/>
    <w:rsid w:val="00CD2BD5"/>
    <w:rsid w:val="00CE49B0"/>
    <w:rsid w:val="00CE5D3E"/>
    <w:rsid w:val="00CE6231"/>
    <w:rsid w:val="00CF0F13"/>
    <w:rsid w:val="00CF2E92"/>
    <w:rsid w:val="00CF622D"/>
    <w:rsid w:val="00CF6836"/>
    <w:rsid w:val="00D0150A"/>
    <w:rsid w:val="00D042AC"/>
    <w:rsid w:val="00D043C0"/>
    <w:rsid w:val="00D05F12"/>
    <w:rsid w:val="00D071E6"/>
    <w:rsid w:val="00D113BA"/>
    <w:rsid w:val="00D12C5B"/>
    <w:rsid w:val="00D1390B"/>
    <w:rsid w:val="00D17BB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7B08"/>
    <w:rsid w:val="00D63754"/>
    <w:rsid w:val="00D64F49"/>
    <w:rsid w:val="00D65A21"/>
    <w:rsid w:val="00D70851"/>
    <w:rsid w:val="00D72330"/>
    <w:rsid w:val="00D735EE"/>
    <w:rsid w:val="00D743CB"/>
    <w:rsid w:val="00D76628"/>
    <w:rsid w:val="00D76AA7"/>
    <w:rsid w:val="00D81923"/>
    <w:rsid w:val="00D915A1"/>
    <w:rsid w:val="00D915C7"/>
    <w:rsid w:val="00D92CB9"/>
    <w:rsid w:val="00D969CC"/>
    <w:rsid w:val="00DA3508"/>
    <w:rsid w:val="00DA396D"/>
    <w:rsid w:val="00DA7ADD"/>
    <w:rsid w:val="00DB4BC8"/>
    <w:rsid w:val="00DC7576"/>
    <w:rsid w:val="00DD063D"/>
    <w:rsid w:val="00DE0F37"/>
    <w:rsid w:val="00DE114A"/>
    <w:rsid w:val="00DE2B77"/>
    <w:rsid w:val="00DE3D32"/>
    <w:rsid w:val="00DE613C"/>
    <w:rsid w:val="00DF2A9D"/>
    <w:rsid w:val="00DF6349"/>
    <w:rsid w:val="00E04AD3"/>
    <w:rsid w:val="00E10D49"/>
    <w:rsid w:val="00E11AFF"/>
    <w:rsid w:val="00E12223"/>
    <w:rsid w:val="00E1369E"/>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6371"/>
    <w:rsid w:val="00E76B5B"/>
    <w:rsid w:val="00E76FCA"/>
    <w:rsid w:val="00E80F86"/>
    <w:rsid w:val="00E8144D"/>
    <w:rsid w:val="00E8481E"/>
    <w:rsid w:val="00E84AEF"/>
    <w:rsid w:val="00E93B4F"/>
    <w:rsid w:val="00E96226"/>
    <w:rsid w:val="00E97783"/>
    <w:rsid w:val="00EA3D1C"/>
    <w:rsid w:val="00EA6393"/>
    <w:rsid w:val="00EB1C9B"/>
    <w:rsid w:val="00EB378F"/>
    <w:rsid w:val="00EB4D45"/>
    <w:rsid w:val="00EC1338"/>
    <w:rsid w:val="00EC67DD"/>
    <w:rsid w:val="00ED1329"/>
    <w:rsid w:val="00ED5DF9"/>
    <w:rsid w:val="00ED7383"/>
    <w:rsid w:val="00EE0FE5"/>
    <w:rsid w:val="00EE5B89"/>
    <w:rsid w:val="00EF6121"/>
    <w:rsid w:val="00EF7C7C"/>
    <w:rsid w:val="00F03758"/>
    <w:rsid w:val="00F05208"/>
    <w:rsid w:val="00F06B3A"/>
    <w:rsid w:val="00F06CA2"/>
    <w:rsid w:val="00F07013"/>
    <w:rsid w:val="00F07250"/>
    <w:rsid w:val="00F12542"/>
    <w:rsid w:val="00F12D87"/>
    <w:rsid w:val="00F13E82"/>
    <w:rsid w:val="00F14B4E"/>
    <w:rsid w:val="00F17A58"/>
    <w:rsid w:val="00F21F2B"/>
    <w:rsid w:val="00F23A94"/>
    <w:rsid w:val="00F248D6"/>
    <w:rsid w:val="00F24BAC"/>
    <w:rsid w:val="00F2656D"/>
    <w:rsid w:val="00F26FBF"/>
    <w:rsid w:val="00F2763F"/>
    <w:rsid w:val="00F314D7"/>
    <w:rsid w:val="00F364FE"/>
    <w:rsid w:val="00F42EC4"/>
    <w:rsid w:val="00F44620"/>
    <w:rsid w:val="00F44A26"/>
    <w:rsid w:val="00F53686"/>
    <w:rsid w:val="00F57AB7"/>
    <w:rsid w:val="00F64779"/>
    <w:rsid w:val="00F72224"/>
    <w:rsid w:val="00F73A4F"/>
    <w:rsid w:val="00F842D4"/>
    <w:rsid w:val="00F8560C"/>
    <w:rsid w:val="00F85DE4"/>
    <w:rsid w:val="00F86597"/>
    <w:rsid w:val="00F86DA0"/>
    <w:rsid w:val="00F927AC"/>
    <w:rsid w:val="00F95F77"/>
    <w:rsid w:val="00F9694A"/>
    <w:rsid w:val="00FA1643"/>
    <w:rsid w:val="00FA1897"/>
    <w:rsid w:val="00FA23C1"/>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F0A5D"/>
    <w:rsid w:val="00FF2918"/>
    <w:rsid w:val="00FF3B5C"/>
    <w:rsid w:val="00FF5391"/>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it-I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homag.com/weinmann" TargetMode="Externa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c10abdf748033f7c41c7a762a8f929ec">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4321e0a83a9932dd47a80eaf7dee178b"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5C1D0C-9C21-4597-B9AD-CC0CB25E4F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58B1E2FC-21C1-44EF-805C-48ABF0F4A8C5}">
  <ds:schemaRefs>
    <ds:schemaRef ds:uri="Microsoft.SharePoint.Taxonomy.ContentTypeSync"/>
  </ds:schemaRefs>
</ds:datastoreItem>
</file>

<file path=customXml/itemProps4.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5.xml><?xml version="1.0" encoding="utf-8"?>
<ds:datastoreItem xmlns:ds="http://schemas.openxmlformats.org/officeDocument/2006/customXml" ds:itemID="{D426540A-5542-4B84-84EA-3004CE93F4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514</Words>
  <Characters>3604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16</cp:revision>
  <cp:lastPrinted>2022-09-08T10:13:00Z</cp:lastPrinted>
  <dcterms:created xsi:type="dcterms:W3CDTF">2024-10-02T11:42:00Z</dcterms:created>
  <dcterms:modified xsi:type="dcterms:W3CDTF">2024-10-08T07:21:00Z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