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D5A2967" w14:textId="5CCA2746" w:rsidR="00181328" w:rsidRPr="008D490D" w:rsidRDefault="00FB7278" w:rsidP="004C75CD">
      <w:pPr>
        <w:pStyle w:val="Beschriftung"/>
        <w:spacing w:after="240"/>
        <w:rPr>
          <w:color w:val="001941" w:themeColor="text2"/>
          <w:sz w:val="28"/>
          <w:szCs w:val="24"/>
        </w:rPr>
      </w:pPr>
      <w:r>
        <w:rPr>
          <w:color w:val="001941" w:themeColor="text2"/>
          <w:sz w:val="28"/>
        </w:rPr>
        <w:t xml:space="preserve">WEINMANN Treff 2024.</w:t>
      </w:r>
      <w:r>
        <w:rPr>
          <w:color w:val="001941" w:themeColor="text2"/>
          <w:sz w:val="28"/>
        </w:rPr>
        <w:t xml:space="preserve"> </w:t>
      </w:r>
    </w:p>
    <w:p w14:paraId="0D5A2968" w14:textId="45BDE27A" w:rsidR="0066716B" w:rsidRPr="00C45AD8" w:rsidRDefault="001007DC" w:rsidP="00C45AD8">
      <w:pPr>
        <w:pStyle w:val="berschrift1"/>
      </w:pPr>
      <w:r>
        <w:t xml:space="preserve">De A à Z, nous vous préparons pour l'avenir.</w:t>
      </w:r>
      <w:r>
        <w:t xml:space="preserve"> </w:t>
      </w:r>
    </w:p>
    <w:p w14:paraId="19744354" w14:textId="2800F5F9" w:rsidR="00325754" w:rsidRDefault="006B423E" w:rsidP="002C6D83">
      <w:r>
        <w:t xml:space="preserve">Cette année, WEINMANN</w:t>
      </w:r>
      <w:r>
        <w:rPr>
          <w:color w:val="FF0000"/>
        </w:rPr>
        <w:t xml:space="preserve">‌‌ ‌‌</w:t>
      </w:r>
      <w:r>
        <w:t xml:space="preserve">vous invite à nouveau à son salon annuel qui aura lieu les 13 et 14 novembre dans son usine de St Johann.</w:t>
      </w:r>
      <w:r>
        <w:t xml:space="preserve"> </w:t>
      </w:r>
      <w:r>
        <w:t xml:space="preserve">Le salon WEINMANN Treff, rendez-vous interprofessionnel autour de la construction bois, offre de nombreuses opportunités de contact personnel avec les experts de WEINMANN et ses partenaires.</w:t>
      </w:r>
      <w:r>
        <w:br/>
      </w:r>
      <w:r>
        <w:t xml:space="preserve">Dans le cadre de différentes conférences spécialisées, des intervenants du secteur de la construction bois partageront avec les visiteurs leur expertise ainsi que des exemples pratiques.</w:t>
      </w:r>
      <w:r>
        <w:t xml:space="preserve"> </w:t>
      </w:r>
      <w:r>
        <w:t xml:space="preserve">Complété par l'exposition professionnelle de diverses entreprises partenaires, le WEINMANN Treff offre une plateforme d'échange direct avec des experts de différents domaines.</w:t>
      </w:r>
      <w:r>
        <w:t xml:space="preserve"> </w:t>
      </w:r>
    </w:p>
    <w:p w14:paraId="6151241B" w14:textId="77777777" w:rsidR="00FC11F4" w:rsidRDefault="00FC11F4" w:rsidP="002C6D83"/>
    <w:p w14:paraId="16806549" w14:textId="79AA41FD" w:rsidR="00325754" w:rsidRDefault="00325754" w:rsidP="00325754">
      <w:pPr>
        <w:pStyle w:val="berschrift3"/>
      </w:pPr>
      <w:r>
        <w:t xml:space="preserve">WEINMANN dans le monde entier : c'est possible grâce à HOMAG</w:t>
      </w:r>
    </w:p>
    <w:p w14:paraId="5A226CA5" w14:textId="74C237DE" w:rsidR="00AF0D55" w:rsidRDefault="00915E9C" w:rsidP="0043340E">
      <w:pPr>
        <w:rPr>
          <w:color w:val="auto"/>
        </w:rPr>
      </w:pPr>
      <w:r>
        <w:t xml:space="preserve">La proximité et l'expérience internationales sont ce qui fait la beauté du partenariat entre WEINMANN et HOMAG.</w:t>
      </w:r>
      <w:r>
        <w:t xml:space="preserve"> </w:t>
      </w:r>
      <w:r>
        <w:t xml:space="preserve">Aucune autre équipe n'offre un réseau aussi étendu de compétences en matière de service et de distribution.</w:t>
      </w:r>
      <w:r>
        <w:t xml:space="preserve"> </w:t>
      </w:r>
      <w:r>
        <w:t xml:space="preserve">Parallèlement, aucune autre ne propose une telle richesse d'expérience en matière de construction de maisons en bois.</w:t>
      </w:r>
      <w:r>
        <w:t xml:space="preserve"> </w:t>
      </w:r>
      <w:r>
        <w:t xml:space="preserve">En effet, outre la technologie sophistiquée de WEINMANN, HOMAG propose également dans son portefeuille des conseils d'égal à égal (SCHULER Consulting) et des logiciels performants (granIT).</w:t>
      </w:r>
      <w:r>
        <w:t xml:space="preserve"> </w:t>
      </w:r>
      <w:r>
        <w:t xml:space="preserve">De plus, l'Academy HOMAG propose une offre unique de formation et de perfectionnement pour les utilisateurs.</w:t>
      </w:r>
      <w:r>
        <w:t xml:space="preserve"> </w:t>
      </w:r>
      <w:r>
        <w:t xml:space="preserve">Outre des formations pour les machines et les logiciels, le portefeuille comprend également des formations et qualifications continues afin de préparer au mieux les entreprises de charpenterie et les fabricants de maisons préfabriquées aux défis actuels et futurs.</w:t>
      </w:r>
      <w:r>
        <w:rPr>
          <w:color w:val="auto"/>
        </w:rPr>
        <w:t xml:space="preserve"> </w:t>
      </w:r>
    </w:p>
    <w:p w14:paraId="719F5AC4" w14:textId="77777777" w:rsidR="00FC11F4" w:rsidRDefault="00FC11F4" w:rsidP="0043340E">
      <w:pPr>
        <w:rPr>
          <w:color w:val="auto"/>
        </w:rPr>
      </w:pPr>
    </w:p>
    <w:p w14:paraId="446FBD02" w14:textId="77777777" w:rsidR="00FC11F4" w:rsidRDefault="00FC11F4" w:rsidP="0043340E">
      <w:pPr>
        <w:rPr>
          <w:color w:val="auto"/>
        </w:rPr>
      </w:pPr>
    </w:p>
    <w:p w14:paraId="21BD493C" w14:textId="77777777" w:rsidR="00FC11F4" w:rsidRPr="00AF0D55" w:rsidRDefault="00FC11F4" w:rsidP="0043340E">
      <w:pPr>
        <w:rPr>
          <w:color w:val="auto"/>
        </w:rPr>
      </w:pPr>
    </w:p>
    <w:p w14:paraId="01401D5C" w14:textId="551EF82B" w:rsidR="00E501C3" w:rsidRDefault="005B20E3" w:rsidP="00335615">
      <w:pPr>
        <w:pStyle w:val="berschrift3"/>
      </w:pPr>
      <w:r>
        <w:t xml:space="preserve">Découverte des machines en direct</w:t>
      </w:r>
    </w:p>
    <w:p w14:paraId="1C0E218C" w14:textId="46DA4649" w:rsidR="00077DEF" w:rsidRDefault="001D5321" w:rsidP="001D5321">
      <w:r>
        <w:t xml:space="preserve">Une sélection de machines sera présentée en direct au salon WEINMANN Treff.</w:t>
      </w:r>
      <w:r>
        <w:t xml:space="preserve"> </w:t>
      </w:r>
      <w:r>
        <w:t xml:space="preserve">C'est à cette occasion que sera dévoilée la dernière solution dans le domaine des ponts multifonctions pour l'artisanat.</w:t>
      </w:r>
      <w:r>
        <w:t xml:space="preserve"> </w:t>
      </w:r>
      <w:r>
        <w:t xml:space="preserve">Le WALLTEQ M-300 avec fastenerSwitch offre aux artisans une solution idéale pour répondre aux exigences croissantes en matière de préfabrication et de construction d'éléments.</w:t>
      </w:r>
      <w:r>
        <w:t xml:space="preserve"> </w:t>
      </w:r>
      <w:r>
        <w:t xml:space="preserve">En outre, une plus grande flexibilité des processus est possible grâce à un plus grand choix d'outils.</w:t>
      </w:r>
      <w:r>
        <w:t xml:space="preserve"> </w:t>
      </w:r>
      <w:r>
        <w:t xml:space="preserve">Ainsi, le WALLTEQ M-300 constitue également une solution idéale pour les petites entreprises artisanales pour se lancer dans l'automatisation.</w:t>
      </w:r>
      <w:r>
        <w:t xml:space="preserve"> </w:t>
      </w:r>
    </w:p>
    <w:p w14:paraId="4EF700DB" w14:textId="32317225" w:rsidR="008B1AB5" w:rsidRDefault="0001270C" w:rsidP="001D5321">
      <w:r>
        <w:t xml:space="preserve">Quant au pont multifonctions WALLTEQ M-500, il offre encore plus d'options de configuration et d'utilisation que la solution d'entrée de gamme WALLTEQ M-300, ce qui permet de l'adapter individuellement aux besoins des clients.</w:t>
      </w:r>
      <w:r>
        <w:t xml:space="preserve">  </w:t>
      </w:r>
    </w:p>
    <w:p w14:paraId="689A97A2" w14:textId="50C8938E" w:rsidR="008C4984" w:rsidRDefault="001A4EE1" w:rsidP="001D5321">
      <w:r>
        <w:t xml:space="preserve">La table pour éléments BUILDTEQ A-500 sera également exposée. Grâce à sa grande variété d'options, elle offre une capacité d'adaptation notable dans la production.</w:t>
      </w:r>
      <w:r>
        <w:t xml:space="preserve"> </w:t>
      </w:r>
      <w:r>
        <w:t xml:space="preserve">Le centre de taille de charpente BEAMTEQ B-660, qui convainc par son caractère compact et sa grande performance de taille, sera aussi présenté.</w:t>
      </w:r>
      <w:r>
        <w:t xml:space="preserve"> </w:t>
      </w:r>
      <w:r>
        <w:t xml:space="preserve">La démonstration des machines sera complétée par la station d'assemblage pour ossature bois FRAMTEQ F-500 et le robot FEEDBOT W-500.</w:t>
      </w:r>
    </w:p>
    <w:p w14:paraId="107C287F" w14:textId="79FDD369" w:rsidR="004C4285" w:rsidRDefault="00331AFB" w:rsidP="004C4285">
      <w:pPr>
        <w:pStyle w:val="berschrift3"/>
      </w:pPr>
      <w:bookmarkStart w:id="0" w:name="_Toc82425906"/>
      <w:r>
        <w:t xml:space="preserve">Bénéficier d'une expertise variée</w:t>
      </w:r>
    </w:p>
    <w:p w14:paraId="59129FA5" w14:textId="6E0AC77F" w:rsidR="00A44DCF" w:rsidRPr="00AC772B" w:rsidRDefault="0079185D" w:rsidP="00AC772B">
      <w:pPr>
        <w:pStyle w:val="berschrift3"/>
        <w:rPr>
          <w:b w:val="0"/>
          <w:bCs/>
        </w:rPr>
      </w:pPr>
      <w:r>
        <w:rPr>
          <w:b w:val="0"/>
          <w:color w:val="000000" w:themeColor="text1"/>
        </w:rPr>
        <w:t xml:space="preserve">L'exposition professionnelle de cette année, qui réunit 25</w:t>
      </w:r>
      <w:r>
        <w:rPr>
          <w:b w:val="0"/>
          <w:color w:val="FF0000"/>
        </w:rPr>
        <w:t xml:space="preserve"> </w:t>
      </w:r>
      <w:r>
        <w:rPr>
          <w:b w:val="0"/>
          <w:color w:val="auto"/>
        </w:rPr>
        <w:t xml:space="preserve">exposants, </w:t>
      </w:r>
      <w:r>
        <w:rPr>
          <w:b w:val="0"/>
          <w:color w:val="000000" w:themeColor="text1"/>
        </w:rPr>
        <w:t xml:space="preserve">offre aux clients et aux personnes intéressées la possibilité de développer leur réseau dans les domaines des logiciels, des appareils de fixation, des outils, des solutions d'emballage, des matériaux dérivés du bois, des dispositifs d'aspiration, des solutions d'isolation et des systèmes de transport, et de s'informer auprès des entreprises partenaires</w:t>
      </w:r>
      <w:r>
        <w:rPr>
          <w:b w:val="0"/>
          <w:color w:val="auto"/>
        </w:rPr>
        <w:t xml:space="preserve">.</w:t>
      </w:r>
      <w:r>
        <w:rPr>
          <w:b w:val="0"/>
          <w:color w:val="auto"/>
        </w:rPr>
        <w:t xml:space="preserve"> </w:t>
      </w:r>
      <w:r>
        <w:rPr>
          <w:b w:val="0"/>
          <w:color w:val="auto"/>
        </w:rPr>
        <w:t xml:space="preserve">De plus, SCHULER Consulting présentera ses offres de conseil étendues.</w:t>
      </w:r>
    </w:p>
    <w:p w14:paraId="7B606961" w14:textId="6FCC3958" w:rsidR="005864C6" w:rsidRPr="00A44DCF" w:rsidRDefault="00555541" w:rsidP="00A44DCF">
      <w:r>
        <w:t xml:space="preserve">L'un des points forts du WEINMANN Treff est, cette année encore, le vaste programme de conférences spécialisées.</w:t>
      </w:r>
      <w:r>
        <w:t xml:space="preserve"> </w:t>
      </w:r>
      <w:r>
        <w:t xml:space="preserve">Des intervenants, tels que Markus Farnung (Oikos Group), Thomas Wehrle (Erne AG), Michael Schäpers (B&amp;O Bau), partageront leur expertise avec les visiteurs du salon.</w:t>
      </w:r>
      <w:r>
        <w:t xml:space="preserve"> </w:t>
      </w:r>
      <w:r>
        <w:t xml:space="preserve">Parmi les sujets abordés : la robotique dans la construction bois ou la rénovation en série dans la pratique industrielle.</w:t>
      </w:r>
      <w:r>
        <w:t xml:space="preserve"> </w:t>
      </w:r>
    </w:p>
    <w:bookmarkEnd w:id="0"/>
    <w:p w14:paraId="530B1C25" w14:textId="77777777" w:rsidR="005864C6" w:rsidRDefault="005864C6" w:rsidP="005864C6">
      <w:pPr>
        <w:widowControl/>
        <w:spacing w:after="0" w:line="240" w:lineRule="auto"/>
        <w:rPr>
          <w:b/>
        </w:rPr>
      </w:pPr>
      <w:r>
        <w:rPr>
          <w:b/>
        </w:rPr>
        <w:t xml:space="preserve">Photos</w:t>
      </w:r>
    </w:p>
    <w:p w14:paraId="3814222D" w14:textId="76DB3038" w:rsidR="004B4A53" w:rsidRPr="004B4A53" w:rsidRDefault="004B4A53" w:rsidP="004B4A53">
      <w:pPr>
        <w:widowControl/>
        <w:spacing w:after="0" w:line="240" w:lineRule="auto"/>
        <w:rPr>
          <w:rFonts w:eastAsiaTheme="majorEastAsia" w:cstheme="majorBidi"/>
          <w:spacing w:val="5"/>
          <w:kern w:val="28"/>
          <w:sz w:val="20"/>
          <w:szCs w:val="52"/>
        </w:rPr>
      </w:pPr>
    </w:p>
    <w:p w14:paraId="39F6ADC5" w14:textId="431F2E16" w:rsidR="00742F6A" w:rsidRDefault="00881129" w:rsidP="00742F6A">
      <w:pPr>
        <w:pStyle w:val="Titel"/>
      </w:pPr>
      <w:r>
        <w:drawing>
          <wp:inline distT="0" distB="0" distL="0" distR="0" wp14:anchorId="025B9DE2" wp14:editId="2AE8F79A">
            <wp:extent cx="3739487" cy="2146466"/>
            <wp:effectExtent l="0" t="0" r="0" b="635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3763261" cy="2160112"/>
                    </a:xfrm>
                    <a:prstGeom prst="rect">
                      <a:avLst/>
                    </a:prstGeom>
                    <a:noFill/>
                    <a:ln>
                      <a:noFill/>
                    </a:ln>
                  </pic:spPr>
                </pic:pic>
              </a:graphicData>
            </a:graphic>
          </wp:inline>
        </w:drawing>
      </w:r>
      <w:r>
        <w:rPr>
          <w:color w:val="auto"/>
        </w:rPr>
        <w:br/>
      </w:r>
    </w:p>
    <w:p w14:paraId="43207868" w14:textId="4C8AFB26" w:rsidR="00742F6A" w:rsidRDefault="00742F6A" w:rsidP="00A816FA">
      <w:pPr>
        <w:pStyle w:val="Titel"/>
        <w:rPr>
          <w:b w:val="0"/>
        </w:rPr>
      </w:pPr>
      <w:r>
        <w:t xml:space="preserve">Photo 1 : </w:t>
      </w:r>
      <w:r>
        <w:rPr>
          <w:b w:val="0"/>
        </w:rPr>
        <w:t xml:space="preserve">W comme</w:t>
      </w:r>
      <w:r>
        <w:t xml:space="preserve"> </w:t>
      </w:r>
      <w:r>
        <w:rPr>
          <w:b w:val="0"/>
        </w:rPr>
        <w:t xml:space="preserve">WEINMANN Treff : le rendez-vous interprofessionnel autour de la construction bois.</w:t>
      </w:r>
    </w:p>
    <w:p w14:paraId="2C7ECBC5" w14:textId="77777777" w:rsidR="00A816FA" w:rsidRPr="00A816FA" w:rsidRDefault="00A816FA" w:rsidP="00A816FA"/>
    <w:p w14:paraId="32B7E6A1" w14:textId="117208AB" w:rsidR="00CD2BD5" w:rsidRDefault="00D40FCF" w:rsidP="003020DE">
      <w:pPr>
        <w:rPr>
          <w:b/>
          <w:bCs/>
        </w:rPr>
      </w:pPr>
      <w:r>
        <w:drawing>
          <wp:inline distT="0" distB="0" distL="0" distR="0" wp14:anchorId="2C11A2A6" wp14:editId="7BDFDB99">
            <wp:extent cx="3733800" cy="3111721"/>
            <wp:effectExtent l="0" t="0" r="0" b="0"/>
            <wp:docPr id="1206022201"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3742202" cy="3118723"/>
                    </a:xfrm>
                    <a:prstGeom prst="rect">
                      <a:avLst/>
                    </a:prstGeom>
                    <a:noFill/>
                    <a:ln>
                      <a:noFill/>
                    </a:ln>
                  </pic:spPr>
                </pic:pic>
              </a:graphicData>
            </a:graphic>
          </wp:inline>
        </w:drawing>
      </w:r>
    </w:p>
    <w:p w14:paraId="3B42D32D" w14:textId="04B51888" w:rsidR="00CD2BD5" w:rsidRDefault="004C43C5" w:rsidP="003020DE">
      <w:r>
        <w:rPr>
          <w:b/>
        </w:rPr>
        <w:t xml:space="preserve">Photo 2 :</w:t>
      </w:r>
      <w:r>
        <w:t xml:space="preserve"> Le FEEDBOT W-500.</w:t>
      </w:r>
    </w:p>
    <w:p w14:paraId="3E9B6C2D" w14:textId="7D518751" w:rsidR="001726BA" w:rsidRPr="00CD2BD5" w:rsidRDefault="00CD2BD5" w:rsidP="003020DE">
      <w:r>
        <w:drawing>
          <wp:anchor distT="0" distB="0" distL="114300" distR="114300" simplePos="0" relativeHeight="251658240" behindDoc="0" locked="0" layoutInCell="1" allowOverlap="1" wp14:anchorId="0944AD5E" wp14:editId="18F860DB">
            <wp:simplePos x="0" y="0"/>
            <wp:positionH relativeFrom="margin">
              <wp:posOffset>80</wp:posOffset>
            </wp:positionH>
            <wp:positionV relativeFrom="paragraph">
              <wp:posOffset>536746</wp:posOffset>
            </wp:positionV>
            <wp:extent cx="4092251" cy="2304000"/>
            <wp:effectExtent l="0" t="0" r="3810" b="1270"/>
            <wp:wrapTopAndBottom/>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4092251" cy="230400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68BA8A9" w14:textId="44A80841" w:rsidR="003020DE" w:rsidRDefault="003020DE" w:rsidP="00A816FA">
      <w:r>
        <w:rPr>
          <w:b/>
        </w:rPr>
        <w:t xml:space="preserve">Photo 3 :</w:t>
      </w:r>
      <w:r>
        <w:t xml:space="preserve"> Le nouveau pont multifonctions WALLTEQ M-300.</w:t>
      </w:r>
      <w:r>
        <w:t xml:space="preserve"> </w:t>
      </w:r>
    </w:p>
    <w:p w14:paraId="605B2A7A" w14:textId="09B0A881" w:rsidR="00794143" w:rsidRDefault="00794143" w:rsidP="00B02A7E">
      <w:pPr>
        <w:widowControl/>
        <w:spacing w:after="0" w:line="240" w:lineRule="auto"/>
        <w:rPr>
          <w:b/>
        </w:rPr>
      </w:pPr>
    </w:p>
    <w:p w14:paraId="0934B20F" w14:textId="77777777" w:rsidR="00B02A7E" w:rsidRPr="009E03E4" w:rsidRDefault="00B02A7E" w:rsidP="00B02A7E">
      <w:pPr>
        <w:widowControl/>
        <w:spacing w:after="0" w:line="240" w:lineRule="auto"/>
        <w:rPr>
          <w:b/>
        </w:rPr>
      </w:pPr>
    </w:p>
    <w:p w14:paraId="0D5A2974" w14:textId="33CB4252" w:rsidR="00F2656D" w:rsidRDefault="00F2656D" w:rsidP="00F2656D">
      <w:pPr>
        <w:pStyle w:val="KeinLeerraum"/>
        <w:rPr>
          <w:b w:val="0"/>
        </w:rPr>
      </w:pPr>
      <w:r>
        <w:rPr>
          <w:b w:val="0"/>
        </w:rPr>
        <w:t xml:space="preserve">Source des photos : WEINMANN Holzbausystemtechnik GmbH</w:t>
      </w:r>
    </w:p>
    <w:p w14:paraId="0D5A2975" w14:textId="77777777" w:rsidR="00F2656D" w:rsidRDefault="00F2656D" w:rsidP="00F2656D">
      <w:pPr>
        <w:pStyle w:val="KeinLeerraum"/>
        <w:rPr>
          <w:b w:val="0"/>
        </w:rPr>
      </w:pPr>
    </w:p>
    <w:p w14:paraId="0D5A2982" w14:textId="29F1A949" w:rsidR="00B57FAC" w:rsidRPr="001234BA" w:rsidRDefault="00B57FAC" w:rsidP="00F2656D">
      <w:pPr>
        <w:pStyle w:val="Titel"/>
      </w:pPr>
    </w:p>
    <w:p w14:paraId="0D5A2983" w14:textId="77777777" w:rsidR="00481597" w:rsidRPr="001234BA" w:rsidRDefault="00481597" w:rsidP="00F2656D">
      <w:pPr>
        <w:pStyle w:val="Titel"/>
        <w:pBdr>
          <w:bottom w:val="single" w:sz="6" w:space="1" w:color="auto"/>
        </w:pBdr>
      </w:pPr>
    </w:p>
    <w:p w14:paraId="556D2161" w14:textId="77777777" w:rsidR="000D489C" w:rsidRPr="000D489C" w:rsidRDefault="000D489C" w:rsidP="000D489C"/>
    <w:p w14:paraId="0D5A2986" w14:textId="77777777" w:rsidR="00F2656D" w:rsidRPr="008547A0" w:rsidRDefault="00F2656D" w:rsidP="008547A0">
      <w:pPr>
        <w:pStyle w:val="Untertitel"/>
        <w:rPr>
          <w:b/>
        </w:rPr>
      </w:pPr>
      <w:r>
        <w:rPr>
          <w:b/>
        </w:rPr>
        <w:t xml:space="preserve">Pour toute question, veuillez contacter :</w:t>
      </w:r>
    </w:p>
    <w:p w14:paraId="0D5A2987" w14:textId="77777777" w:rsidR="00F2656D" w:rsidRPr="008547A0" w:rsidRDefault="00F2656D" w:rsidP="008547A0">
      <w:pPr>
        <w:pStyle w:val="Untertitel"/>
      </w:pPr>
    </w:p>
    <w:p w14:paraId="0D5A2988" w14:textId="77777777" w:rsidR="00F2656D" w:rsidRPr="008547A0" w:rsidRDefault="00F2656D" w:rsidP="008547A0">
      <w:pPr>
        <w:pStyle w:val="Untertitel"/>
      </w:pPr>
    </w:p>
    <w:p w14:paraId="0D5A2989" w14:textId="77777777" w:rsidR="00F57AB7" w:rsidRPr="00F57AB7" w:rsidRDefault="00F57AB7" w:rsidP="00F57AB7">
      <w:pPr>
        <w:pStyle w:val="Untertitel"/>
        <w:rPr>
          <w:b/>
        </w:rPr>
      </w:pPr>
      <w:r>
        <w:rPr>
          <w:b/>
        </w:rPr>
        <w:t xml:space="preserve">WEINMANN Holzbausystemtechnik GmbH</w:t>
      </w:r>
    </w:p>
    <w:p w14:paraId="0D5A298A" w14:textId="77777777" w:rsidR="00F57AB7" w:rsidRPr="00BF5E2B" w:rsidRDefault="00F57AB7" w:rsidP="00F57AB7">
      <w:pPr>
        <w:pStyle w:val="Untertitel"/>
      </w:pPr>
      <w:r>
        <w:t xml:space="preserve">Forchenstraße 50</w:t>
      </w:r>
    </w:p>
    <w:p w14:paraId="0D5A298B" w14:textId="77777777" w:rsidR="00F57AB7" w:rsidRPr="00BF5E2B" w:rsidRDefault="00F57AB7" w:rsidP="00F57AB7">
      <w:pPr>
        <w:pStyle w:val="Untertitel"/>
      </w:pPr>
      <w:r>
        <w:t xml:space="preserve">72813 St. Johann-Lonsingen</w:t>
      </w:r>
    </w:p>
    <w:p w14:paraId="0D5A298C" w14:textId="77777777" w:rsidR="00F57AB7" w:rsidRPr="00BF5E2B" w:rsidRDefault="00F57AB7" w:rsidP="00F57AB7">
      <w:pPr>
        <w:pStyle w:val="Untertitel"/>
      </w:pPr>
      <w:r>
        <w:t xml:space="preserve">Allemagne</w:t>
      </w:r>
    </w:p>
    <w:p w14:paraId="0D5A298D" w14:textId="625529F6" w:rsidR="00F57AB7" w:rsidRPr="00FF3B5C" w:rsidRDefault="006D7C2F" w:rsidP="00F57AB7">
      <w:pPr>
        <w:pStyle w:val="Untertitel"/>
        <w:rPr>
          <w:color w:val="001941" w:themeColor="text2"/>
        </w:rPr>
      </w:pPr>
      <w:hyperlink r:id="rId15" w:history="1">
        <w:r>
          <w:rPr>
            <w:rStyle w:val="Hyperlink"/>
            <w:color w:val="000000" w:themeColor="text1"/>
            <w:u w:val="none"/>
          </w:rPr>
          <w:t xml:space="preserve">www.homag.com/weinmann</w:t>
        </w:r>
      </w:hyperlink>
      <w:r>
        <w:rPr>
          <w:color w:val="001941" w:themeColor="text2"/>
        </w:rPr>
        <w:t xml:space="preserve"> </w:t>
      </w:r>
    </w:p>
    <w:p w14:paraId="0D5A298E" w14:textId="77777777" w:rsidR="00F57AB7" w:rsidRPr="00BF5E2B" w:rsidRDefault="00F57AB7" w:rsidP="00F57AB7">
      <w:pPr>
        <w:pStyle w:val="Untertitel"/>
        <w:rPr>
          <w:lang w:val="it-IT"/>
        </w:rPr>
      </w:pPr>
    </w:p>
    <w:p w14:paraId="0D5A298F" w14:textId="77777777" w:rsidR="00F57AB7" w:rsidRPr="00BF5E2B" w:rsidRDefault="00F57AB7" w:rsidP="00F57AB7">
      <w:pPr>
        <w:pStyle w:val="Untertitel"/>
        <w:rPr>
          <w:lang w:val="it-IT"/>
        </w:rPr>
      </w:pPr>
    </w:p>
    <w:p w14:paraId="0D5A2990" w14:textId="2BDFB2B6" w:rsidR="00F57AB7" w:rsidRPr="00CD18FF" w:rsidRDefault="00FF3B5C" w:rsidP="00F57AB7">
      <w:pPr>
        <w:pStyle w:val="Untertitel"/>
        <w:rPr>
          <w:b/>
        </w:rPr>
      </w:pPr>
      <w:r>
        <w:rPr>
          <w:b/>
        </w:rPr>
        <w:t xml:space="preserve">Mme Alisa Finkbeiner</w:t>
      </w:r>
    </w:p>
    <w:p w14:paraId="429C04D5" w14:textId="15AE53E1" w:rsidR="006D7C2F" w:rsidRDefault="006D7C2F" w:rsidP="006D7C2F">
      <w:pPr>
        <w:pStyle w:val="Untertitel"/>
      </w:pPr>
      <w:r>
        <w:t xml:space="preserve">Marketing produit mondial</w:t>
      </w:r>
      <w:r>
        <w:t xml:space="preserve"> </w:t>
      </w:r>
    </w:p>
    <w:p w14:paraId="06F402E5" w14:textId="064E30D2" w:rsidR="006D7C2F" w:rsidRPr="006D7C2F" w:rsidRDefault="006D7C2F" w:rsidP="006D7C2F">
      <w:pPr>
        <w:rPr>
          <w:sz w:val="20"/>
          <w:szCs w:val="18"/>
        </w:rPr>
      </w:pPr>
      <w:r>
        <w:rPr>
          <w:sz w:val="20"/>
        </w:rPr>
        <w:t xml:space="preserve">marketing@weinmann-partner.de</w:t>
      </w:r>
    </w:p>
    <w:p w14:paraId="0D5A2992" w14:textId="4B579364" w:rsidR="00F57AB7" w:rsidRPr="00106C79" w:rsidRDefault="00F57AB7" w:rsidP="00F57AB7">
      <w:pPr>
        <w:pStyle w:val="Untertitel"/>
      </w:pPr>
      <w:r>
        <w:t xml:space="preserve">Tél.</w:t>
      </w:r>
      <w:r>
        <w:tab/>
      </w:r>
      <w:r>
        <w:t xml:space="preserve">+49 7122 8294 - 52904</w:t>
      </w:r>
    </w:p>
    <w:p w14:paraId="0D5A2993" w14:textId="77777777" w:rsidR="00F57AB7" w:rsidRDefault="00F57AB7" w:rsidP="00F57AB7">
      <w:pPr>
        <w:pStyle w:val="Untertitel"/>
      </w:pPr>
      <w:r>
        <w:t xml:space="preserve">Fax</w:t>
      </w:r>
      <w:r>
        <w:tab/>
      </w:r>
      <w:r>
        <w:t xml:space="preserve">+49 7122 8294 - 52066</w:t>
      </w:r>
    </w:p>
    <w:p w14:paraId="1652462A" w14:textId="77777777" w:rsidR="006D7C2F" w:rsidRPr="006D7C2F" w:rsidRDefault="006D7C2F" w:rsidP="006D7C2F">
      <w:pPr>
        <w:rPr>
          <w:lang w:val="en-US"/>
        </w:rPr>
      </w:pPr>
    </w:p>
    <w:sectPr w:rsidR="006D7C2F" w:rsidRPr="006D7C2F" w:rsidSect="00FE18D8">
      <w:headerReference w:type="default" r:id="rId16"/>
      <w:footerReference w:type="even" r:id="rId17"/>
      <w:footerReference w:type="default" r:id="rId18"/>
      <w:footerReference w:type="first" r:id="rId19"/>
      <w:endnotePr>
        <w:numFmt w:val="decimal"/>
      </w:endnotePr>
      <w:pgSz w:w="11907" w:h="16840"/>
      <w:pgMar w:top="2268" w:right="2268" w:bottom="1134" w:left="1134" w:header="567" w:footer="720" w:gutter="0"/>
      <w:paperSrc w:first="1" w:other="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B047478" w14:textId="77777777" w:rsidR="00037016" w:rsidRDefault="00037016">
      <w:r>
        <w:separator/>
      </w:r>
    </w:p>
  </w:endnote>
  <w:endnote w:type="continuationSeparator" w:id="0">
    <w:p w14:paraId="566519BC" w14:textId="77777777" w:rsidR="00037016" w:rsidRDefault="00037016">
      <w:r>
        <w:continuationSeparator/>
      </w:r>
    </w:p>
  </w:endnote>
  <w:endnote w:type="continuationNotice" w:id="1">
    <w:p w14:paraId="317ECAB2" w14:textId="77777777" w:rsidR="00037016" w:rsidRDefault="00037016">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F018DD0" w14:textId="1203E924" w:rsidR="0040748D" w:rsidRDefault="0040748D">
    <w:pPr>
      <w:pStyle w:val="Fuzeile"/>
    </w:pPr>
    <w:r>
      <mc:AlternateContent>
        <mc:Choice Requires="wps">
          <w:drawing>
            <wp:anchor distT="0" distB="0" distL="0" distR="0" simplePos="0" relativeHeight="251658241" behindDoc="0" locked="0" layoutInCell="1" allowOverlap="1" wp14:anchorId="3B13C532" wp14:editId="0BEAE27F">
              <wp:simplePos x="635" y="635"/>
              <wp:positionH relativeFrom="page">
                <wp:align>center</wp:align>
              </wp:positionH>
              <wp:positionV relativeFrom="page">
                <wp:align>bottom</wp:align>
              </wp:positionV>
              <wp:extent cx="443865" cy="443865"/>
              <wp:effectExtent l="0" t="0" r="13335" b="0"/>
              <wp:wrapNone/>
              <wp:docPr id="4" name="Textfeld 4" descr="Internal use only">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1E18D40F" w14:textId="398C0CCE" w:rsidR="0040748D" w:rsidRPr="0040748D" w:rsidRDefault="0040748D" w:rsidP="0040748D">
                          <w:pPr>
                            <w:spacing w:after="0"/>
                            <w:rPr>
                              <w:noProof/>
                              <w:color w:val="000000"/>
                              <w:sz w:val="20"/>
                              <w:rFonts w:ascii="Calibri" w:eastAsia="Calibri" w:hAnsi="Calibri" w:cs="Calibri"/>
                            </w:rPr>
                          </w:pPr>
                          <w:r>
                            <w:rPr>
                              <w:color w:val="000000"/>
                              <w:sz w:val="20"/>
                              <w:rFonts w:ascii="Calibri" w:eastAsia="Calibri" w:hAnsi="Calibri" w:cs="Calibri"/>
                            </w:rPr>
                            <w:t xml:space="preserve">Usage interne uniquement</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3B13C532" id="_x0000_t202" coordsize="21600,21600" o:spt="202" path="m,l,21600r21600,l21600,xe">
              <v:stroke joinstyle="miter"/>
              <v:path gradientshapeok="t" o:connecttype="rect"/>
            </v:shapetype>
            <v:shape id="Textfeld 4" o:spid="_x0000_s1026" type="#_x0000_t202" alt="Internal use only" style="position:absolute;margin-left:0;margin-top:0;width:34.95pt;height:34.95pt;z-index:251658241;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" filled="f" stroked="f">
              <v:textbox style="mso-fit-shape-to-text:t" inset="0,0,0,15pt">
                <w:txbxContent>
                  <w:p w14:paraId="1E18D40F" w14:textId="398C0CCE" w:rsidR="0040748D" w:rsidRPr="0040748D" w:rsidRDefault="0040748D" w:rsidP="0040748D">
                    <w:pPr>
                      <w:spacing w:after="0"/>
                      <w:rPr>
                        <w:noProof/>
                        <w:color w:val="000000"/>
                        <w:sz w:val="20"/>
                        <w:rFonts w:ascii="Calibri" w:eastAsia="Calibri" w:hAnsi="Calibri" w:cs="Calibri"/>
                      </w:rPr>
                    </w:pPr>
                    <w:r>
                      <w:rPr>
                        <w:color w:val="000000"/>
                        <w:sz w:val="20"/>
                        <w:rFonts w:ascii="Calibri" w:eastAsia="Calibri" w:hAnsi="Calibri" w:cs="Calibri"/>
                      </w:rPr>
                      <w:t xml:space="preserve">Usage interne uniquement</w:t>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D5A29A2" w14:textId="0CC42472" w:rsidR="0054012D" w:rsidRDefault="0040748D">
    <w:pPr>
      <w:pStyle w:val="Fuzeile"/>
      <w:widowControl/>
      <w:rPr>
        <w:sz w:val="10"/>
      </w:rPr>
    </w:pPr>
    <w:r>
      <w:rPr>
        <w:sz w:val="10"/>
      </w:rPr>
      <mc:AlternateContent>
        <mc:Choice Requires="wps">
          <w:drawing>
            <wp:anchor distT="0" distB="0" distL="0" distR="0" simplePos="0" relativeHeight="251658242" behindDoc="0" locked="0" layoutInCell="1" allowOverlap="1" wp14:anchorId="5BB6D938" wp14:editId="7D8E7516">
              <wp:simplePos x="635" y="635"/>
              <wp:positionH relativeFrom="page">
                <wp:align>center</wp:align>
              </wp:positionH>
              <wp:positionV relativeFrom="page">
                <wp:align>bottom</wp:align>
              </wp:positionV>
              <wp:extent cx="443865" cy="443865"/>
              <wp:effectExtent l="0" t="0" r="13335" b="0"/>
              <wp:wrapNone/>
              <wp:docPr id="5" name="Textfeld 5" descr="Internal use only">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1BA2521F" w14:textId="3D3527C2" w:rsidR="0040748D" w:rsidRPr="0040748D" w:rsidRDefault="0040748D" w:rsidP="0040748D">
                          <w:pPr>
                            <w:spacing w:after="0"/>
                            <w:rPr>
                              <w:noProof/>
                              <w:color w:val="000000"/>
                              <w:sz w:val="20"/>
                              <w:rFonts w:ascii="Calibri" w:eastAsia="Calibri" w:hAnsi="Calibri" w:cs="Calibri"/>
                            </w:rPr>
                          </w:pPr>
                          <w:r>
                            <w:rPr>
                              <w:color w:val="000000"/>
                              <w:sz w:val="20"/>
                              <w:rFonts w:ascii="Calibri" w:eastAsia="Calibri" w:hAnsi="Calibri" w:cs="Calibri"/>
                            </w:rPr>
                            <w:t xml:space="preserve">Usage interne uniquement</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5BB6D938" id="_x0000_t202" coordsize="21600,21600" o:spt="202" path="m,l,21600r21600,l21600,xe">
              <v:stroke joinstyle="miter"/>
              <v:path gradientshapeok="t" o:connecttype="rect"/>
            </v:shapetype>
            <v:shape id="Textfeld 5" o:spid="_x0000_s1027" type="#_x0000_t202" alt="Internal use only" style="position:absolute;margin-left:0;margin-top:0;width:34.95pt;height:34.95pt;z-index:251658242;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" filled="f" stroked="f">
              <v:textbox style="mso-fit-shape-to-text:t" inset="0,0,0,15pt">
                <w:txbxContent>
                  <w:p w14:paraId="1BA2521F" w14:textId="3D3527C2" w:rsidR="0040748D" w:rsidRPr="0040748D" w:rsidRDefault="0040748D" w:rsidP="0040748D">
                    <w:pPr>
                      <w:spacing w:after="0"/>
                      <w:rPr>
                        <w:noProof/>
                        <w:color w:val="000000"/>
                        <w:sz w:val="20"/>
                        <w:rFonts w:ascii="Calibri" w:eastAsia="Calibri" w:hAnsi="Calibri" w:cs="Calibri"/>
                      </w:rPr>
                    </w:pPr>
                    <w:r>
                      <w:rPr>
                        <w:color w:val="000000"/>
                        <w:sz w:val="20"/>
                        <w:rFonts w:ascii="Calibri" w:eastAsia="Calibri" w:hAnsi="Calibri" w:cs="Calibri"/>
                      </w:rPr>
                      <w:t xml:space="preserve">Usage interne uniquement</w:t>
                    </w:r>
                  </w:p>
                </w:txbxContent>
              </v:textbox>
              <w10:wrap anchorx="page" anchory="page"/>
            </v:shape>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148C851" w14:textId="26B00DD8" w:rsidR="0040748D" w:rsidRDefault="0040748D">
    <w:pPr>
      <w:pStyle w:val="Fuzeile"/>
    </w:pPr>
    <w:r>
      <mc:AlternateContent>
        <mc:Choice Requires="wps">
          <w:drawing>
            <wp:anchor distT="0" distB="0" distL="0" distR="0" simplePos="0" relativeHeight="251658240" behindDoc="0" locked="0" layoutInCell="1" allowOverlap="1" wp14:anchorId="4B0FDC07" wp14:editId="0B2F635E">
              <wp:simplePos x="635" y="635"/>
              <wp:positionH relativeFrom="page">
                <wp:align>center</wp:align>
              </wp:positionH>
              <wp:positionV relativeFrom="page">
                <wp:align>bottom</wp:align>
              </wp:positionV>
              <wp:extent cx="443865" cy="443865"/>
              <wp:effectExtent l="0" t="0" r="13335" b="0"/>
              <wp:wrapNone/>
              <wp:docPr id="3" name="Textfeld 3" descr="Internal use only">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3176B08F" w14:textId="31602C66" w:rsidR="0040748D" w:rsidRPr="0040748D" w:rsidRDefault="0040748D" w:rsidP="0040748D">
                          <w:pPr>
                            <w:spacing w:after="0"/>
                            <w:rPr>
                              <w:noProof/>
                              <w:color w:val="000000"/>
                              <w:sz w:val="20"/>
                              <w:rFonts w:ascii="Calibri" w:eastAsia="Calibri" w:hAnsi="Calibri" w:cs="Calibri"/>
                            </w:rPr>
                          </w:pPr>
                          <w:r>
                            <w:rPr>
                              <w:color w:val="000000"/>
                              <w:sz w:val="20"/>
                              <w:rFonts w:ascii="Calibri" w:eastAsia="Calibri" w:hAnsi="Calibri" w:cs="Calibri"/>
                            </w:rPr>
                            <w:t xml:space="preserve">Usage interne uniquement</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4B0FDC07" id="_x0000_t202" coordsize="21600,21600" o:spt="202" path="m,l,21600r21600,l21600,xe">
              <v:stroke joinstyle="miter"/>
              <v:path gradientshapeok="t" o:connecttype="rect"/>
            </v:shapetype>
            <v:shape id="Textfeld 3" o:spid="_x0000_s1028" type="#_x0000_t202" alt="Internal use only" style="position:absolute;margin-left:0;margin-top:0;width:34.95pt;height:34.95pt;z-index:251658240;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" filled="f" stroked="f">
              <v:textbox style="mso-fit-shape-to-text:t" inset="0,0,0,15pt">
                <w:txbxContent>
                  <w:p w14:paraId="3176B08F" w14:textId="31602C66" w:rsidR="0040748D" w:rsidRPr="0040748D" w:rsidRDefault="0040748D" w:rsidP="0040748D">
                    <w:pPr>
                      <w:spacing w:after="0"/>
                      <w:rPr>
                        <w:noProof/>
                        <w:color w:val="000000"/>
                        <w:sz w:val="20"/>
                        <w:rFonts w:ascii="Calibri" w:eastAsia="Calibri" w:hAnsi="Calibri" w:cs="Calibri"/>
                      </w:rPr>
                    </w:pPr>
                    <w:r>
                      <w:rPr>
                        <w:color w:val="000000"/>
                        <w:sz w:val="20"/>
                        <w:rFonts w:ascii="Calibri" w:eastAsia="Calibri" w:hAnsi="Calibri" w:cs="Calibri"/>
                      </w:rPr>
                      <w:t xml:space="preserve">Usage interne uniquement</w:t>
                    </w:r>
                  </w:p>
                </w:txbxContent>
              </v:textbox>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1541EDE" w14:textId="77777777" w:rsidR="00037016" w:rsidRDefault="00037016">
      <w:r>
        <w:separator/>
      </w:r>
    </w:p>
  </w:footnote>
  <w:footnote w:type="continuationSeparator" w:id="0">
    <w:p w14:paraId="1A130642" w14:textId="77777777" w:rsidR="00037016" w:rsidRDefault="00037016">
      <w:r>
        <w:continuationSeparator/>
      </w:r>
    </w:p>
  </w:footnote>
  <w:footnote w:type="continuationNotice" w:id="1">
    <w:p w14:paraId="4CBE71EE" w14:textId="77777777" w:rsidR="00037016" w:rsidRDefault="00037016">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D5A299A" w14:textId="62CE9134" w:rsidR="0054012D" w:rsidRDefault="0054012D" w:rsidP="001C1F3B">
    <w:pPr>
      <w:pStyle w:val="Kopfzeile"/>
      <w:widowControl/>
      <w:tabs>
        <w:tab w:val="clear" w:pos="1418"/>
        <w:tab w:val="clear" w:pos="1560"/>
        <w:tab w:val="clear" w:pos="9072"/>
        <w:tab w:val="right" w:pos="9639"/>
      </w:tabs>
      <w:spacing w:after="1080"/>
      <w:ind w:right="-2268"/>
    </w:pPr>
    <w:r>
      <w:rPr>
        <w:sz w:val="32"/>
      </w:rPr>
      <w:t xml:space="preserve">Communiqué de presse WEINMANN Treff</w:t>
    </w:r>
    <w:r>
      <w:rPr>
        <w:sz w:val="32"/>
      </w:rPr>
      <w:t xml:space="preserve"> </w:t>
    </w:r>
    <w:r>
      <w:rPr>
        <w:b/>
        <w:sz w:val="28"/>
      </w:rPr>
      <w:tab/>
    </w:r>
    <w:r>
      <w:drawing>
        <wp:inline distT="0" distB="0" distL="0" distR="0" wp14:anchorId="1E1CEB01" wp14:editId="73728C5A">
          <wp:extent cx="2139243" cy="548221"/>
          <wp:effectExtent l="0" t="0" r="0" b="4445"/>
          <wp:docPr id="1100332498"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147078" cy="550229"/>
                  </a:xfrm>
                  <a:prstGeom prst="rect">
                    <a:avLst/>
                  </a:prstGeom>
                  <a:noFill/>
                  <a:ln>
                    <a:noFill/>
                  </a:ln>
                </pic:spPr>
              </pic:pic>
            </a:graphicData>
          </a:graphic>
        </wp:inline>
      </w:drawing>
    </w:r>
  </w:p>
  <w:tbl>
    <w:tblPr>
      <w:tblW w:w="9639" w:type="dxa"/>
      <w:tblBorders>
        <w:bottom w:val="single" w:sz="6" w:space="0" w:color="auto"/>
      </w:tblBorders>
      <w:tblLayout w:type="fixed"/>
      <w:tblCellMar>
        <w:left w:w="0" w:type="dxa"/>
        <w:right w:w="0" w:type="dxa"/>
      </w:tblCellMar>
      <w:tblLook w:val="0000" w:firstRow="0" w:lastRow="0" w:firstColumn="0" w:lastColumn="0" w:noHBand="0" w:noVBand="0"/>
    </w:tblPr>
    <w:tblGrid>
      <w:gridCol w:w="3402"/>
      <w:gridCol w:w="2268"/>
      <w:gridCol w:w="3969"/>
    </w:tblGrid>
    <w:tr w:rsidR="00C74CDC" w14:paraId="0D5A299F" w14:textId="77777777" w:rsidTr="00C74CDC">
      <w:tc>
        <w:tcPr>
          <w:tcW w:w="3402" w:type="dxa"/>
        </w:tcPr>
        <w:p w14:paraId="0D5A299B" w14:textId="6BEDEBAC" w:rsidR="00C74CDC" w:rsidRDefault="00813C5F" w:rsidP="00C55229">
          <w:pPr>
            <w:pStyle w:val="Kopfzeile"/>
            <w:widowControl/>
            <w:tabs>
              <w:tab w:val="clear" w:pos="1418"/>
              <w:tab w:val="clear" w:pos="1560"/>
            </w:tabs>
            <w:spacing w:after="0" w:line="240" w:lineRule="auto"/>
            <w:rPr>
              <w:sz w:val="18"/>
            </w:rPr>
          </w:pPr>
          <w:r>
            <w:rPr>
              <w:sz w:val="18"/>
            </w:rPr>
            <w:t xml:space="preserve">WEINMANN Treff 2024</w:t>
          </w:r>
        </w:p>
        <w:p w14:paraId="0D5A299C" w14:textId="77777777" w:rsidR="00C74CDC" w:rsidRDefault="00C74CDC" w:rsidP="00C55229">
          <w:pPr>
            <w:pStyle w:val="Kopfzeile"/>
            <w:widowControl/>
            <w:tabs>
              <w:tab w:val="clear" w:pos="1418"/>
              <w:tab w:val="clear" w:pos="1560"/>
            </w:tabs>
            <w:spacing w:after="0"/>
            <w:rPr>
              <w:sz w:val="18"/>
            </w:rPr>
          </w:pPr>
        </w:p>
      </w:tc>
      <w:tc>
        <w:tcPr>
          <w:tcW w:w="2268" w:type="dxa"/>
        </w:tcPr>
        <w:p w14:paraId="0D5A299D" w14:textId="508D3EB9" w:rsidR="00C74CDC" w:rsidRDefault="00C64040" w:rsidP="00C55229">
          <w:pPr>
            <w:pStyle w:val="Kopfzeile"/>
            <w:widowControl/>
            <w:tabs>
              <w:tab w:val="clear" w:pos="1418"/>
              <w:tab w:val="clear" w:pos="1560"/>
            </w:tabs>
            <w:spacing w:after="0"/>
            <w:rPr>
              <w:sz w:val="18"/>
            </w:rPr>
          </w:pPr>
          <w:r>
            <w:rPr>
              <w:sz w:val="18"/>
            </w:rPr>
            <w:t xml:space="preserve">Page : </w:t>
          </w:r>
          <w:r w:rsidR="00C74CDC">
            <w:rPr>
              <w:sz w:val="18"/>
            </w:rPr>
            <w:fldChar w:fldCharType="begin"/>
          </w:r>
          <w:r w:rsidR="00C74CDC">
            <w:rPr>
              <w:sz w:val="18"/>
            </w:rPr>
            <w:instrText xml:space="preserve">PAGE </w:instrText>
          </w:r>
          <w:r w:rsidR="00C74CDC">
            <w:rPr>
              <w:sz w:val="18"/>
            </w:rPr>
            <w:fldChar w:fldCharType="separate"/>
          </w:r>
          <w:r w:rsidR="00EB1C9B">
            <w:rPr>
              <w:sz w:val="18"/>
            </w:rPr>
            <w:t>7</w:t>
          </w:r>
          <w:r w:rsidR="00C74CDC">
            <w:rPr>
              <w:sz w:val="18"/>
            </w:rPr>
            <w:fldChar w:fldCharType="end"/>
          </w:r>
          <w:r>
            <w:rPr>
              <w:sz w:val="18"/>
            </w:rPr>
            <w:t xml:space="preserve"> / </w:t>
          </w:r>
          <w:r w:rsidR="00C74CDC">
            <w:rPr>
              <w:sz w:val="18"/>
            </w:rPr>
            <w:fldChar w:fldCharType="begin" w:dirty="true"/>
          </w:r>
          <w:r w:rsidR="00C74CDC">
            <w:rPr>
              <w:sz w:val="18"/>
            </w:rPr>
            <w:instrText xml:space="preserve">NUMPAGES </w:instrText>
          </w:r>
          <w:r w:rsidR="00C74CDC">
            <w:rPr>
              <w:sz w:val="18"/>
            </w:rPr>
            <w:fldChar w:fldCharType="separate"/>
          </w:r>
          <w:r w:rsidR="00EB1C9B">
            <w:rPr>
              <w:sz w:val="18"/>
            </w:rPr>
            <w:t>7</w:t>
          </w:r>
          <w:r w:rsidR="00C74CDC">
            <w:rPr>
              <w:sz w:val="18"/>
            </w:rPr>
            <w:fldChar w:fldCharType="end"/>
          </w:r>
        </w:p>
      </w:tc>
      <w:tc>
        <w:tcPr>
          <w:tcW w:w="3969" w:type="dxa"/>
        </w:tcPr>
        <w:p w14:paraId="0D5A299E" w14:textId="6DC35E2C" w:rsidR="00C74CDC" w:rsidRDefault="00C74CDC" w:rsidP="00813C5F">
          <w:pPr>
            <w:pStyle w:val="Kopfzeile"/>
            <w:widowControl/>
            <w:tabs>
              <w:tab w:val="clear" w:pos="1418"/>
              <w:tab w:val="clear" w:pos="1560"/>
              <w:tab w:val="clear" w:pos="9072"/>
              <w:tab w:val="right" w:pos="1763"/>
            </w:tabs>
            <w:spacing w:after="0"/>
            <w:ind w:right="284"/>
            <w:rPr>
              <w:sz w:val="18"/>
            </w:rPr>
          </w:pPr>
          <w:r>
            <w:rPr>
              <w:sz w:val="18"/>
            </w:rPr>
            <w:tab/>
          </w:r>
          <w:r>
            <w:rPr>
              <w:sz w:val="18"/>
            </w:rPr>
            <w:t xml:space="preserve">Octobre 2024</w:t>
          </w:r>
        </w:p>
      </w:tc>
    </w:tr>
  </w:tbl>
  <w:p w14:paraId="0D5A29A0" w14:textId="77777777" w:rsidR="0054012D" w:rsidRPr="00F2656D" w:rsidRDefault="0054012D">
    <w:pPr>
      <w:pStyle w:val="Kopfzeile"/>
      <w:widowControl/>
      <w:rPr>
        <w:sz w:val="16"/>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FB"/>
    <w:multiLevelType w:val="multilevel"/>
    <w:tmpl w:val="F3B8A0EC"/>
    <w:lvl w:ilvl="0">
      <w:start w:val="1"/>
      <w:numFmt w:val="decimal"/>
      <w:lvlText w:val="%1."/>
      <w:legacy w:legacy="1" w:legacySpace="0" w:legacyIndent="0"/>
      <w:lvlJc w:val="left"/>
    </w:lvl>
    <w:lvl w:ilvl="1">
      <w:start w:val="1"/>
      <w:numFmt w:val="decimal"/>
      <w:lvlText w:val="%1.%2"/>
      <w:legacy w:legacy="1" w:legacySpace="0" w:legacyIndent="0"/>
      <w:lvlJc w:val="left"/>
    </w:lvl>
    <w:lvl w:ilvl="2">
      <w:start w:val="1"/>
      <w:numFmt w:val="decimal"/>
      <w:lvlText w:val="%1.%2.%3"/>
      <w:legacy w:legacy="1" w:legacySpace="0" w:legacyIndent="0"/>
      <w:lvlJc w:val="left"/>
    </w:lvl>
    <w:lvl w:ilvl="3">
      <w:start w:val="1"/>
      <w:numFmt w:val="decimal"/>
      <w:lvlText w:val="%1.%2.%3.%4"/>
      <w:legacy w:legacy="1" w:legacySpace="0" w:legacyIndent="0"/>
      <w:lvlJc w:val="left"/>
    </w:lvl>
    <w:lvl w:ilvl="4">
      <w:start w:val="1"/>
      <w:numFmt w:val="decimal"/>
      <w:lvlText w:val="%1.%2.%3.%4.%5"/>
      <w:legacy w:legacy="1" w:legacySpace="144" w:legacyIndent="0"/>
      <w:lvlJc w:val="left"/>
    </w:lvl>
    <w:lvl w:ilvl="5">
      <w:start w:val="1"/>
      <w:numFmt w:val="decimal"/>
      <w:lvlText w:val="%1.%2.%3.%4.%5.%6"/>
      <w:legacy w:legacy="1" w:legacySpace="144" w:legacyIndent="0"/>
      <w:lvlJc w:val="left"/>
    </w:lvl>
    <w:lvl w:ilvl="6">
      <w:start w:val="1"/>
      <w:numFmt w:val="decimal"/>
      <w:lvlText w:val="%1.%2.%3.%4.%5.%6.%7"/>
      <w:legacy w:legacy="1" w:legacySpace="144" w:legacyIndent="0"/>
      <w:lvlJc w:val="left"/>
    </w:lvl>
    <w:lvl w:ilvl="7">
      <w:start w:val="1"/>
      <w:numFmt w:val="decimal"/>
      <w:lvlText w:val="%1.%2.%3.%4.%5.%6.%7.%8"/>
      <w:legacy w:legacy="1" w:legacySpace="144" w:legacyIndent="0"/>
      <w:lvlJc w:val="left"/>
    </w:lvl>
    <w:lvl w:ilvl="8">
      <w:start w:val="1"/>
      <w:numFmt w:val="decimal"/>
      <w:lvlText w:val="%1.%2.%3.%4.%5.%6.%7.%8.%9"/>
      <w:legacy w:legacy="1" w:legacySpace="144" w:legacyIndent="0"/>
      <w:lvlJc w:val="left"/>
    </w:lvl>
  </w:abstractNum>
  <w:abstractNum w:abstractNumId="1" w15:restartNumberingAfterBreak="0">
    <w:nsid w:val="012F27E1"/>
    <w:multiLevelType w:val="hybridMultilevel"/>
    <w:tmpl w:val="0C72D8D6"/>
    <w:lvl w:ilvl="0" w:tplc="4726E086">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4391F96"/>
    <w:multiLevelType w:val="hybridMultilevel"/>
    <w:tmpl w:val="DE54B86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046F34C8"/>
    <w:multiLevelType w:val="hybridMultilevel"/>
    <w:tmpl w:val="90802340"/>
    <w:lvl w:ilvl="0" w:tplc="4726E086">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04CE05FE"/>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5" w15:restartNumberingAfterBreak="0">
    <w:nsid w:val="09577680"/>
    <w:multiLevelType w:val="hybridMultilevel"/>
    <w:tmpl w:val="7A242A9E"/>
    <w:lvl w:ilvl="0" w:tplc="620CF492">
      <w:start w:val="1"/>
      <w:numFmt w:val="bullet"/>
      <w:lvlText w:val=""/>
      <w:lvlJc w:val="left"/>
      <w:pPr>
        <w:ind w:left="720" w:hanging="360"/>
      </w:pPr>
      <w:rPr>
        <w:rFonts w:ascii="Wingdings" w:hAnsi="Wingdings" w:hint="default"/>
        <w:color w:val="auto"/>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0C281429"/>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7" w15:restartNumberingAfterBreak="0">
    <w:nsid w:val="157D0496"/>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8" w15:restartNumberingAfterBreak="0">
    <w:nsid w:val="18C0378D"/>
    <w:multiLevelType w:val="hybridMultilevel"/>
    <w:tmpl w:val="9B848BA8"/>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19C8485B"/>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10" w15:restartNumberingAfterBreak="0">
    <w:nsid w:val="19D96160"/>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1" w15:restartNumberingAfterBreak="0">
    <w:nsid w:val="1C675764"/>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12" w15:restartNumberingAfterBreak="0">
    <w:nsid w:val="1F245863"/>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3" w15:restartNumberingAfterBreak="0">
    <w:nsid w:val="225017A6"/>
    <w:multiLevelType w:val="hybridMultilevel"/>
    <w:tmpl w:val="DD2EEE8A"/>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26BC3CC2"/>
    <w:multiLevelType w:val="hybridMultilevel"/>
    <w:tmpl w:val="533ECB6C"/>
    <w:lvl w:ilvl="0" w:tplc="76E00FE6">
      <w:numFmt w:val="bullet"/>
      <w:lvlText w:val=""/>
      <w:lvlJc w:val="left"/>
      <w:pPr>
        <w:ind w:left="360" w:hanging="360"/>
      </w:pPr>
      <w:rPr>
        <w:rFonts w:ascii="Symbol" w:eastAsia="Times New Roman" w:hAnsi="Symbol" w:cs="Aria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5" w15:restartNumberingAfterBreak="0">
    <w:nsid w:val="26C7487C"/>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6" w15:restartNumberingAfterBreak="0">
    <w:nsid w:val="274A711C"/>
    <w:multiLevelType w:val="hybridMultilevel"/>
    <w:tmpl w:val="BA8E7A8A"/>
    <w:lvl w:ilvl="0" w:tplc="8DA8F1C2">
      <w:start w:val="1"/>
      <w:numFmt w:val="bullet"/>
      <w:lvlText w:val=""/>
      <w:lvlJc w:val="left"/>
      <w:pPr>
        <w:tabs>
          <w:tab w:val="num" w:pos="420"/>
        </w:tabs>
        <w:ind w:left="417" w:hanging="357"/>
      </w:pPr>
      <w:rPr>
        <w:rFonts w:ascii="Symbol" w:hAnsi="Symbol" w:hint="default"/>
      </w:rPr>
    </w:lvl>
    <w:lvl w:ilvl="1" w:tplc="04070003" w:tentative="1">
      <w:start w:val="1"/>
      <w:numFmt w:val="bullet"/>
      <w:lvlText w:val="o"/>
      <w:lvlJc w:val="left"/>
      <w:pPr>
        <w:tabs>
          <w:tab w:val="num" w:pos="1500"/>
        </w:tabs>
        <w:ind w:left="1500" w:hanging="360"/>
      </w:pPr>
      <w:rPr>
        <w:rFonts w:ascii="Courier New" w:hAnsi="Courier New" w:cs="Courier New" w:hint="default"/>
      </w:rPr>
    </w:lvl>
    <w:lvl w:ilvl="2" w:tplc="04070005" w:tentative="1">
      <w:start w:val="1"/>
      <w:numFmt w:val="bullet"/>
      <w:lvlText w:val=""/>
      <w:lvlJc w:val="left"/>
      <w:pPr>
        <w:tabs>
          <w:tab w:val="num" w:pos="2220"/>
        </w:tabs>
        <w:ind w:left="2220" w:hanging="360"/>
      </w:pPr>
      <w:rPr>
        <w:rFonts w:ascii="Wingdings" w:hAnsi="Wingdings" w:hint="default"/>
      </w:rPr>
    </w:lvl>
    <w:lvl w:ilvl="3" w:tplc="04070001" w:tentative="1">
      <w:start w:val="1"/>
      <w:numFmt w:val="bullet"/>
      <w:lvlText w:val=""/>
      <w:lvlJc w:val="left"/>
      <w:pPr>
        <w:tabs>
          <w:tab w:val="num" w:pos="2940"/>
        </w:tabs>
        <w:ind w:left="2940" w:hanging="360"/>
      </w:pPr>
      <w:rPr>
        <w:rFonts w:ascii="Symbol" w:hAnsi="Symbol" w:hint="default"/>
      </w:rPr>
    </w:lvl>
    <w:lvl w:ilvl="4" w:tplc="04070003" w:tentative="1">
      <w:start w:val="1"/>
      <w:numFmt w:val="bullet"/>
      <w:lvlText w:val="o"/>
      <w:lvlJc w:val="left"/>
      <w:pPr>
        <w:tabs>
          <w:tab w:val="num" w:pos="3660"/>
        </w:tabs>
        <w:ind w:left="3660" w:hanging="360"/>
      </w:pPr>
      <w:rPr>
        <w:rFonts w:ascii="Courier New" w:hAnsi="Courier New" w:cs="Courier New" w:hint="default"/>
      </w:rPr>
    </w:lvl>
    <w:lvl w:ilvl="5" w:tplc="04070005" w:tentative="1">
      <w:start w:val="1"/>
      <w:numFmt w:val="bullet"/>
      <w:lvlText w:val=""/>
      <w:lvlJc w:val="left"/>
      <w:pPr>
        <w:tabs>
          <w:tab w:val="num" w:pos="4380"/>
        </w:tabs>
        <w:ind w:left="4380" w:hanging="360"/>
      </w:pPr>
      <w:rPr>
        <w:rFonts w:ascii="Wingdings" w:hAnsi="Wingdings" w:hint="default"/>
      </w:rPr>
    </w:lvl>
    <w:lvl w:ilvl="6" w:tplc="04070001" w:tentative="1">
      <w:start w:val="1"/>
      <w:numFmt w:val="bullet"/>
      <w:lvlText w:val=""/>
      <w:lvlJc w:val="left"/>
      <w:pPr>
        <w:tabs>
          <w:tab w:val="num" w:pos="5100"/>
        </w:tabs>
        <w:ind w:left="5100" w:hanging="360"/>
      </w:pPr>
      <w:rPr>
        <w:rFonts w:ascii="Symbol" w:hAnsi="Symbol" w:hint="default"/>
      </w:rPr>
    </w:lvl>
    <w:lvl w:ilvl="7" w:tplc="04070003" w:tentative="1">
      <w:start w:val="1"/>
      <w:numFmt w:val="bullet"/>
      <w:lvlText w:val="o"/>
      <w:lvlJc w:val="left"/>
      <w:pPr>
        <w:tabs>
          <w:tab w:val="num" w:pos="5820"/>
        </w:tabs>
        <w:ind w:left="5820" w:hanging="360"/>
      </w:pPr>
      <w:rPr>
        <w:rFonts w:ascii="Courier New" w:hAnsi="Courier New" w:cs="Courier New" w:hint="default"/>
      </w:rPr>
    </w:lvl>
    <w:lvl w:ilvl="8" w:tplc="04070005" w:tentative="1">
      <w:start w:val="1"/>
      <w:numFmt w:val="bullet"/>
      <w:lvlText w:val=""/>
      <w:lvlJc w:val="left"/>
      <w:pPr>
        <w:tabs>
          <w:tab w:val="num" w:pos="6540"/>
        </w:tabs>
        <w:ind w:left="6540" w:hanging="360"/>
      </w:pPr>
      <w:rPr>
        <w:rFonts w:ascii="Wingdings" w:hAnsi="Wingdings" w:hint="default"/>
      </w:rPr>
    </w:lvl>
  </w:abstractNum>
  <w:abstractNum w:abstractNumId="17" w15:restartNumberingAfterBreak="0">
    <w:nsid w:val="2B4D51DC"/>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18" w15:restartNumberingAfterBreak="0">
    <w:nsid w:val="2B5472A7"/>
    <w:multiLevelType w:val="hybridMultilevel"/>
    <w:tmpl w:val="8A4C118C"/>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9" w15:restartNumberingAfterBreak="0">
    <w:nsid w:val="2DCA54DA"/>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20" w15:restartNumberingAfterBreak="0">
    <w:nsid w:val="30417568"/>
    <w:multiLevelType w:val="hybridMultilevel"/>
    <w:tmpl w:val="F4145E5E"/>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1" w15:restartNumberingAfterBreak="0">
    <w:nsid w:val="35BD48E2"/>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22" w15:restartNumberingAfterBreak="0">
    <w:nsid w:val="36DE1184"/>
    <w:multiLevelType w:val="hybridMultilevel"/>
    <w:tmpl w:val="7102BB4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3" w15:restartNumberingAfterBreak="0">
    <w:nsid w:val="377700F7"/>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24" w15:restartNumberingAfterBreak="0">
    <w:nsid w:val="379E76D4"/>
    <w:multiLevelType w:val="hybridMultilevel"/>
    <w:tmpl w:val="A378D034"/>
    <w:lvl w:ilvl="0" w:tplc="05447492">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5" w15:restartNumberingAfterBreak="0">
    <w:nsid w:val="3B6429B6"/>
    <w:multiLevelType w:val="hybridMultilevel"/>
    <w:tmpl w:val="BC9AD174"/>
    <w:lvl w:ilvl="0" w:tplc="05447492">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6" w15:restartNumberingAfterBreak="0">
    <w:nsid w:val="3C012380"/>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27" w15:restartNumberingAfterBreak="0">
    <w:nsid w:val="3ED656EC"/>
    <w:multiLevelType w:val="hybridMultilevel"/>
    <w:tmpl w:val="B0C6280A"/>
    <w:lvl w:ilvl="0" w:tplc="4726E086">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8" w15:restartNumberingAfterBreak="0">
    <w:nsid w:val="44FA6A08"/>
    <w:multiLevelType w:val="hybridMultilevel"/>
    <w:tmpl w:val="E3AA776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9" w15:restartNumberingAfterBreak="0">
    <w:nsid w:val="45370722"/>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30" w15:restartNumberingAfterBreak="0">
    <w:nsid w:val="47705D30"/>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31" w15:restartNumberingAfterBreak="0">
    <w:nsid w:val="47BB225D"/>
    <w:multiLevelType w:val="hybridMultilevel"/>
    <w:tmpl w:val="EC18EB4C"/>
    <w:lvl w:ilvl="0" w:tplc="8DA8F1C2">
      <w:start w:val="1"/>
      <w:numFmt w:val="bullet"/>
      <w:lvlText w:val=""/>
      <w:lvlJc w:val="left"/>
      <w:pPr>
        <w:tabs>
          <w:tab w:val="num" w:pos="360"/>
        </w:tabs>
        <w:ind w:left="357" w:hanging="357"/>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32" w15:restartNumberingAfterBreak="0">
    <w:nsid w:val="4FC335A7"/>
    <w:multiLevelType w:val="singleLevel"/>
    <w:tmpl w:val="8BEED57C"/>
    <w:lvl w:ilvl="0">
      <w:numFmt w:val="bullet"/>
      <w:lvlText w:val="-"/>
      <w:lvlJc w:val="left"/>
      <w:pPr>
        <w:tabs>
          <w:tab w:val="num" w:pos="360"/>
        </w:tabs>
        <w:ind w:left="360" w:hanging="360"/>
      </w:pPr>
      <w:rPr>
        <w:rFonts w:hint="default"/>
      </w:rPr>
    </w:lvl>
  </w:abstractNum>
  <w:abstractNum w:abstractNumId="33" w15:restartNumberingAfterBreak="0">
    <w:nsid w:val="5321734C"/>
    <w:multiLevelType w:val="hybridMultilevel"/>
    <w:tmpl w:val="EC8A15D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4" w15:restartNumberingAfterBreak="0">
    <w:nsid w:val="53BE63C1"/>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35" w15:restartNumberingAfterBreak="0">
    <w:nsid w:val="574E0D3E"/>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36" w15:restartNumberingAfterBreak="0">
    <w:nsid w:val="61EC54D8"/>
    <w:multiLevelType w:val="singleLevel"/>
    <w:tmpl w:val="44524CDE"/>
    <w:lvl w:ilvl="0">
      <w:start w:val="13"/>
      <w:numFmt w:val="bullet"/>
      <w:lvlText w:val="-"/>
      <w:lvlJc w:val="left"/>
      <w:pPr>
        <w:tabs>
          <w:tab w:val="num" w:pos="360"/>
        </w:tabs>
        <w:ind w:left="360" w:hanging="360"/>
      </w:pPr>
      <w:rPr>
        <w:rFonts w:ascii="Times New Roman" w:hAnsi="Times New Roman" w:hint="default"/>
      </w:rPr>
    </w:lvl>
  </w:abstractNum>
  <w:abstractNum w:abstractNumId="37" w15:restartNumberingAfterBreak="0">
    <w:nsid w:val="63741D88"/>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38" w15:restartNumberingAfterBreak="0">
    <w:nsid w:val="647B0D71"/>
    <w:multiLevelType w:val="hybridMultilevel"/>
    <w:tmpl w:val="B21C7F28"/>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9" w15:restartNumberingAfterBreak="0">
    <w:nsid w:val="662739A6"/>
    <w:multiLevelType w:val="singleLevel"/>
    <w:tmpl w:val="8BEED57C"/>
    <w:lvl w:ilvl="0">
      <w:numFmt w:val="bullet"/>
      <w:lvlText w:val="-"/>
      <w:lvlJc w:val="left"/>
      <w:pPr>
        <w:tabs>
          <w:tab w:val="num" w:pos="360"/>
        </w:tabs>
        <w:ind w:left="360" w:hanging="360"/>
      </w:pPr>
      <w:rPr>
        <w:rFonts w:hint="default"/>
      </w:rPr>
    </w:lvl>
  </w:abstractNum>
  <w:abstractNum w:abstractNumId="40" w15:restartNumberingAfterBreak="0">
    <w:nsid w:val="66A76D13"/>
    <w:multiLevelType w:val="hybridMultilevel"/>
    <w:tmpl w:val="78D8977C"/>
    <w:lvl w:ilvl="0" w:tplc="3D708424">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41" w15:restartNumberingAfterBreak="0">
    <w:nsid w:val="6D6A531C"/>
    <w:multiLevelType w:val="hybridMultilevel"/>
    <w:tmpl w:val="21566740"/>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2" w15:restartNumberingAfterBreak="0">
    <w:nsid w:val="76490EAF"/>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43" w15:restartNumberingAfterBreak="0">
    <w:nsid w:val="7727581E"/>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44" w15:restartNumberingAfterBreak="0">
    <w:nsid w:val="78FD57FA"/>
    <w:multiLevelType w:val="hybridMultilevel"/>
    <w:tmpl w:val="991AE82E"/>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5" w15:restartNumberingAfterBreak="0">
    <w:nsid w:val="7ADA5A49"/>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46" w15:restartNumberingAfterBreak="0">
    <w:nsid w:val="7C604315"/>
    <w:multiLevelType w:val="hybridMultilevel"/>
    <w:tmpl w:val="9B8E3CC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7" w15:restartNumberingAfterBreak="0">
    <w:nsid w:val="7FAE7BD6"/>
    <w:multiLevelType w:val="hybridMultilevel"/>
    <w:tmpl w:val="4BC8C678"/>
    <w:lvl w:ilvl="0" w:tplc="3D708424">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num w:numId="1" w16cid:durableId="1389649399">
    <w:abstractNumId w:val="0"/>
  </w:num>
  <w:num w:numId="2" w16cid:durableId="209073753">
    <w:abstractNumId w:val="45"/>
  </w:num>
  <w:num w:numId="3" w16cid:durableId="1868639936">
    <w:abstractNumId w:val="17"/>
  </w:num>
  <w:num w:numId="4" w16cid:durableId="1247223979">
    <w:abstractNumId w:val="11"/>
  </w:num>
  <w:num w:numId="5" w16cid:durableId="218562999">
    <w:abstractNumId w:val="35"/>
  </w:num>
  <w:num w:numId="6" w16cid:durableId="1993748374">
    <w:abstractNumId w:val="21"/>
  </w:num>
  <w:num w:numId="7" w16cid:durableId="403770396">
    <w:abstractNumId w:val="23"/>
  </w:num>
  <w:num w:numId="8" w16cid:durableId="2113475516">
    <w:abstractNumId w:val="29"/>
  </w:num>
  <w:num w:numId="9" w16cid:durableId="2044594029">
    <w:abstractNumId w:val="30"/>
  </w:num>
  <w:num w:numId="10" w16cid:durableId="300842824">
    <w:abstractNumId w:val="36"/>
  </w:num>
  <w:num w:numId="11" w16cid:durableId="1125536718">
    <w:abstractNumId w:val="34"/>
  </w:num>
  <w:num w:numId="12" w16cid:durableId="1570463587">
    <w:abstractNumId w:val="6"/>
  </w:num>
  <w:num w:numId="13" w16cid:durableId="2031450491">
    <w:abstractNumId w:val="26"/>
  </w:num>
  <w:num w:numId="14" w16cid:durableId="996962347">
    <w:abstractNumId w:val="9"/>
  </w:num>
  <w:num w:numId="15" w16cid:durableId="764032818">
    <w:abstractNumId w:val="7"/>
  </w:num>
  <w:num w:numId="16" w16cid:durableId="12153233">
    <w:abstractNumId w:val="10"/>
  </w:num>
  <w:num w:numId="17" w16cid:durableId="1098791104">
    <w:abstractNumId w:val="37"/>
  </w:num>
  <w:num w:numId="18" w16cid:durableId="1224637032">
    <w:abstractNumId w:val="19"/>
  </w:num>
  <w:num w:numId="19" w16cid:durableId="1015308472">
    <w:abstractNumId w:val="39"/>
  </w:num>
  <w:num w:numId="20" w16cid:durableId="211965833">
    <w:abstractNumId w:val="32"/>
  </w:num>
  <w:num w:numId="21" w16cid:durableId="2119177551">
    <w:abstractNumId w:val="42"/>
  </w:num>
  <w:num w:numId="22" w16cid:durableId="377781102">
    <w:abstractNumId w:val="4"/>
  </w:num>
  <w:num w:numId="23" w16cid:durableId="142550845">
    <w:abstractNumId w:val="12"/>
  </w:num>
  <w:num w:numId="24" w16cid:durableId="1447699779">
    <w:abstractNumId w:val="15"/>
  </w:num>
  <w:num w:numId="25" w16cid:durableId="114760377">
    <w:abstractNumId w:val="43"/>
  </w:num>
  <w:num w:numId="26" w16cid:durableId="1149202455">
    <w:abstractNumId w:val="16"/>
  </w:num>
  <w:num w:numId="27" w16cid:durableId="1024750018">
    <w:abstractNumId w:val="31"/>
  </w:num>
  <w:num w:numId="28" w16cid:durableId="1725057619">
    <w:abstractNumId w:val="3"/>
  </w:num>
  <w:num w:numId="29" w16cid:durableId="1912933321">
    <w:abstractNumId w:val="27"/>
  </w:num>
  <w:num w:numId="30" w16cid:durableId="67969900">
    <w:abstractNumId w:val="1"/>
  </w:num>
  <w:num w:numId="31" w16cid:durableId="1706252836">
    <w:abstractNumId w:val="47"/>
  </w:num>
  <w:num w:numId="32" w16cid:durableId="1520310692">
    <w:abstractNumId w:val="40"/>
  </w:num>
  <w:num w:numId="33" w16cid:durableId="710768173">
    <w:abstractNumId w:val="41"/>
  </w:num>
  <w:num w:numId="34" w16cid:durableId="39404098">
    <w:abstractNumId w:val="14"/>
  </w:num>
  <w:num w:numId="35" w16cid:durableId="757597376">
    <w:abstractNumId w:val="22"/>
  </w:num>
  <w:num w:numId="36" w16cid:durableId="513542800">
    <w:abstractNumId w:val="2"/>
  </w:num>
  <w:num w:numId="37" w16cid:durableId="566964225">
    <w:abstractNumId w:val="33"/>
  </w:num>
  <w:num w:numId="38" w16cid:durableId="418136754">
    <w:abstractNumId w:val="28"/>
  </w:num>
  <w:num w:numId="39" w16cid:durableId="1364401872">
    <w:abstractNumId w:val="46"/>
  </w:num>
  <w:num w:numId="40" w16cid:durableId="1493328572">
    <w:abstractNumId w:val="18"/>
  </w:num>
  <w:num w:numId="41" w16cid:durableId="384178374">
    <w:abstractNumId w:val="38"/>
  </w:num>
  <w:num w:numId="42" w16cid:durableId="1319577801">
    <w:abstractNumId w:val="44"/>
  </w:num>
  <w:num w:numId="43" w16cid:durableId="807631386">
    <w:abstractNumId w:val="5"/>
  </w:num>
  <w:num w:numId="44" w16cid:durableId="729963750">
    <w:abstractNumId w:val="13"/>
  </w:num>
  <w:num w:numId="45" w16cid:durableId="1384328265">
    <w:abstractNumId w:val="20"/>
  </w:num>
  <w:num w:numId="46" w16cid:durableId="894002163">
    <w:abstractNumId w:val="8"/>
  </w:num>
  <w:num w:numId="47" w16cid:durableId="2026469280">
    <w:abstractNumId w:val="24"/>
  </w:num>
  <w:num w:numId="48" w16cid:durableId="1103576095">
    <w:abstractNumId w:val="2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60"/>
  <w:embedSystemFonts/>
  <w:proofState w:spelling="dirty" w:grammar="dirty"/>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NotTrackFormatting/>
  <w:defaultTabStop w:val="709"/>
  <w:hyphenationZone w:val="425"/>
  <w:displayHorizontalDrawingGridEvery w:val="0"/>
  <w:displayVerticalDrawingGridEvery w:val="0"/>
  <w:doNotUseMarginsForDrawingGridOrigin/>
  <w:noPunctuationKerning/>
  <w:characterSpacingControl w:val="doNotCompress"/>
  <w:hdrShapeDefaults>
    <o:shapedefaults v:ext="edit" spidmax="2050"/>
  </w:hdrShapeDefaults>
  <w:footnotePr>
    <w:footnote w:id="-1"/>
    <w:footnote w:id="0"/>
    <w:footnote w:id="1"/>
  </w:footnotePr>
  <w:endnotePr>
    <w:numFmt w:val="decimal"/>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043C0"/>
    <w:rsid w:val="00001DFB"/>
    <w:rsid w:val="00002C3A"/>
    <w:rsid w:val="000055DD"/>
    <w:rsid w:val="0001030D"/>
    <w:rsid w:val="00010C96"/>
    <w:rsid w:val="0001270C"/>
    <w:rsid w:val="000149B0"/>
    <w:rsid w:val="00015D3C"/>
    <w:rsid w:val="00016C81"/>
    <w:rsid w:val="00017698"/>
    <w:rsid w:val="00021EC6"/>
    <w:rsid w:val="00024C62"/>
    <w:rsid w:val="00024EE9"/>
    <w:rsid w:val="00030D1E"/>
    <w:rsid w:val="00034738"/>
    <w:rsid w:val="00034A01"/>
    <w:rsid w:val="00035334"/>
    <w:rsid w:val="00037016"/>
    <w:rsid w:val="000407B2"/>
    <w:rsid w:val="000471D4"/>
    <w:rsid w:val="000504EA"/>
    <w:rsid w:val="00050F01"/>
    <w:rsid w:val="000547CB"/>
    <w:rsid w:val="00061DF1"/>
    <w:rsid w:val="000626D3"/>
    <w:rsid w:val="00062B37"/>
    <w:rsid w:val="00064D77"/>
    <w:rsid w:val="00064DE4"/>
    <w:rsid w:val="00070D5B"/>
    <w:rsid w:val="00071471"/>
    <w:rsid w:val="00074305"/>
    <w:rsid w:val="0007732F"/>
    <w:rsid w:val="00077DEF"/>
    <w:rsid w:val="00080779"/>
    <w:rsid w:val="00081AF9"/>
    <w:rsid w:val="00082F94"/>
    <w:rsid w:val="00087568"/>
    <w:rsid w:val="0009179E"/>
    <w:rsid w:val="0009269E"/>
    <w:rsid w:val="00095A6A"/>
    <w:rsid w:val="00096884"/>
    <w:rsid w:val="000A7C1E"/>
    <w:rsid w:val="000A7DEB"/>
    <w:rsid w:val="000B0E75"/>
    <w:rsid w:val="000B40DB"/>
    <w:rsid w:val="000B5EEA"/>
    <w:rsid w:val="000C16CD"/>
    <w:rsid w:val="000C2E15"/>
    <w:rsid w:val="000C382F"/>
    <w:rsid w:val="000D1074"/>
    <w:rsid w:val="000D230B"/>
    <w:rsid w:val="000D489C"/>
    <w:rsid w:val="000D5284"/>
    <w:rsid w:val="000E13E2"/>
    <w:rsid w:val="000E17AE"/>
    <w:rsid w:val="000E1B96"/>
    <w:rsid w:val="000E66EC"/>
    <w:rsid w:val="000F4181"/>
    <w:rsid w:val="0010017D"/>
    <w:rsid w:val="001007DC"/>
    <w:rsid w:val="001009AB"/>
    <w:rsid w:val="00102AF2"/>
    <w:rsid w:val="00103B41"/>
    <w:rsid w:val="00104F36"/>
    <w:rsid w:val="00106960"/>
    <w:rsid w:val="00106C79"/>
    <w:rsid w:val="00110E01"/>
    <w:rsid w:val="00111F4E"/>
    <w:rsid w:val="001133A3"/>
    <w:rsid w:val="00116408"/>
    <w:rsid w:val="00116FC4"/>
    <w:rsid w:val="001234BA"/>
    <w:rsid w:val="00126495"/>
    <w:rsid w:val="001346DA"/>
    <w:rsid w:val="00135797"/>
    <w:rsid w:val="001371E3"/>
    <w:rsid w:val="001379FB"/>
    <w:rsid w:val="00142AD2"/>
    <w:rsid w:val="00144DE4"/>
    <w:rsid w:val="001451B6"/>
    <w:rsid w:val="00146FC3"/>
    <w:rsid w:val="00151EE9"/>
    <w:rsid w:val="00152C49"/>
    <w:rsid w:val="001532E2"/>
    <w:rsid w:val="001544C1"/>
    <w:rsid w:val="00155B4E"/>
    <w:rsid w:val="00157966"/>
    <w:rsid w:val="00166532"/>
    <w:rsid w:val="00171A90"/>
    <w:rsid w:val="001726BA"/>
    <w:rsid w:val="00176FD6"/>
    <w:rsid w:val="00181328"/>
    <w:rsid w:val="00181B84"/>
    <w:rsid w:val="00186257"/>
    <w:rsid w:val="00186E75"/>
    <w:rsid w:val="00191B7B"/>
    <w:rsid w:val="00197060"/>
    <w:rsid w:val="00197C90"/>
    <w:rsid w:val="001A4504"/>
    <w:rsid w:val="001A4645"/>
    <w:rsid w:val="001A4EE1"/>
    <w:rsid w:val="001A6C44"/>
    <w:rsid w:val="001A7968"/>
    <w:rsid w:val="001A7F79"/>
    <w:rsid w:val="001B0876"/>
    <w:rsid w:val="001B205A"/>
    <w:rsid w:val="001B34AA"/>
    <w:rsid w:val="001C1F3B"/>
    <w:rsid w:val="001C3917"/>
    <w:rsid w:val="001D44D8"/>
    <w:rsid w:val="001D5321"/>
    <w:rsid w:val="001D7A81"/>
    <w:rsid w:val="001E09D3"/>
    <w:rsid w:val="001E141C"/>
    <w:rsid w:val="001E1EF2"/>
    <w:rsid w:val="001E2CB0"/>
    <w:rsid w:val="001E3B5E"/>
    <w:rsid w:val="001E5028"/>
    <w:rsid w:val="001E7111"/>
    <w:rsid w:val="001F1F06"/>
    <w:rsid w:val="001F5F23"/>
    <w:rsid w:val="001F6AB9"/>
    <w:rsid w:val="002031DE"/>
    <w:rsid w:val="002114CD"/>
    <w:rsid w:val="00211D7F"/>
    <w:rsid w:val="00213A46"/>
    <w:rsid w:val="002206DF"/>
    <w:rsid w:val="0022697A"/>
    <w:rsid w:val="002306E1"/>
    <w:rsid w:val="00242CC9"/>
    <w:rsid w:val="00254B52"/>
    <w:rsid w:val="002560A1"/>
    <w:rsid w:val="00256BAD"/>
    <w:rsid w:val="00256FA4"/>
    <w:rsid w:val="00257269"/>
    <w:rsid w:val="00257E13"/>
    <w:rsid w:val="0026050E"/>
    <w:rsid w:val="00262EF5"/>
    <w:rsid w:val="00272217"/>
    <w:rsid w:val="00273CBE"/>
    <w:rsid w:val="00274D1F"/>
    <w:rsid w:val="00276C42"/>
    <w:rsid w:val="002820F9"/>
    <w:rsid w:val="002834E0"/>
    <w:rsid w:val="0028597E"/>
    <w:rsid w:val="0029102D"/>
    <w:rsid w:val="00292B14"/>
    <w:rsid w:val="002933D1"/>
    <w:rsid w:val="002963D4"/>
    <w:rsid w:val="002A19F6"/>
    <w:rsid w:val="002A557A"/>
    <w:rsid w:val="002B77BD"/>
    <w:rsid w:val="002C1035"/>
    <w:rsid w:val="002C20CE"/>
    <w:rsid w:val="002C6D83"/>
    <w:rsid w:val="002D2D2E"/>
    <w:rsid w:val="002D2E58"/>
    <w:rsid w:val="002D74D0"/>
    <w:rsid w:val="003014A3"/>
    <w:rsid w:val="003020DE"/>
    <w:rsid w:val="003027FA"/>
    <w:rsid w:val="00306F18"/>
    <w:rsid w:val="00310343"/>
    <w:rsid w:val="003126ED"/>
    <w:rsid w:val="00314718"/>
    <w:rsid w:val="00314EA3"/>
    <w:rsid w:val="003213E0"/>
    <w:rsid w:val="003214B8"/>
    <w:rsid w:val="00321923"/>
    <w:rsid w:val="003220C3"/>
    <w:rsid w:val="00322A13"/>
    <w:rsid w:val="0032530F"/>
    <w:rsid w:val="00325754"/>
    <w:rsid w:val="00327CF4"/>
    <w:rsid w:val="00331AFB"/>
    <w:rsid w:val="00335615"/>
    <w:rsid w:val="00343152"/>
    <w:rsid w:val="00346010"/>
    <w:rsid w:val="003463D1"/>
    <w:rsid w:val="00351017"/>
    <w:rsid w:val="00352798"/>
    <w:rsid w:val="003569E3"/>
    <w:rsid w:val="00356C95"/>
    <w:rsid w:val="00363B0D"/>
    <w:rsid w:val="003642EC"/>
    <w:rsid w:val="00367548"/>
    <w:rsid w:val="00373464"/>
    <w:rsid w:val="0037646F"/>
    <w:rsid w:val="003804F3"/>
    <w:rsid w:val="00381FD7"/>
    <w:rsid w:val="00385CFB"/>
    <w:rsid w:val="003872EE"/>
    <w:rsid w:val="003877EF"/>
    <w:rsid w:val="003975F4"/>
    <w:rsid w:val="003A0D46"/>
    <w:rsid w:val="003A464D"/>
    <w:rsid w:val="003A4F4F"/>
    <w:rsid w:val="003A547C"/>
    <w:rsid w:val="003A6004"/>
    <w:rsid w:val="003B227D"/>
    <w:rsid w:val="003B312B"/>
    <w:rsid w:val="003B3B01"/>
    <w:rsid w:val="003B432C"/>
    <w:rsid w:val="003B5043"/>
    <w:rsid w:val="003B5474"/>
    <w:rsid w:val="003C187F"/>
    <w:rsid w:val="003D408A"/>
    <w:rsid w:val="003D427C"/>
    <w:rsid w:val="003E1736"/>
    <w:rsid w:val="003E244C"/>
    <w:rsid w:val="003E251F"/>
    <w:rsid w:val="003E267B"/>
    <w:rsid w:val="003E2A0C"/>
    <w:rsid w:val="003E3908"/>
    <w:rsid w:val="003E5116"/>
    <w:rsid w:val="003F2BE8"/>
    <w:rsid w:val="003F4DCD"/>
    <w:rsid w:val="00401216"/>
    <w:rsid w:val="004039D1"/>
    <w:rsid w:val="0040748D"/>
    <w:rsid w:val="00411A05"/>
    <w:rsid w:val="00415721"/>
    <w:rsid w:val="004218FD"/>
    <w:rsid w:val="0043340E"/>
    <w:rsid w:val="00436A40"/>
    <w:rsid w:val="004401F4"/>
    <w:rsid w:val="004407DC"/>
    <w:rsid w:val="00443069"/>
    <w:rsid w:val="00443E27"/>
    <w:rsid w:val="00445EF9"/>
    <w:rsid w:val="0044685E"/>
    <w:rsid w:val="004605F6"/>
    <w:rsid w:val="0046179D"/>
    <w:rsid w:val="0046255E"/>
    <w:rsid w:val="0046535F"/>
    <w:rsid w:val="0046683D"/>
    <w:rsid w:val="00474BF4"/>
    <w:rsid w:val="00475A33"/>
    <w:rsid w:val="00480215"/>
    <w:rsid w:val="00481597"/>
    <w:rsid w:val="004817FB"/>
    <w:rsid w:val="004872E9"/>
    <w:rsid w:val="004A03B2"/>
    <w:rsid w:val="004A0884"/>
    <w:rsid w:val="004A2787"/>
    <w:rsid w:val="004A4051"/>
    <w:rsid w:val="004A42C3"/>
    <w:rsid w:val="004A485C"/>
    <w:rsid w:val="004A71A3"/>
    <w:rsid w:val="004B1435"/>
    <w:rsid w:val="004B2D2F"/>
    <w:rsid w:val="004B4A53"/>
    <w:rsid w:val="004C14A1"/>
    <w:rsid w:val="004C23AA"/>
    <w:rsid w:val="004C345A"/>
    <w:rsid w:val="004C4285"/>
    <w:rsid w:val="004C43C5"/>
    <w:rsid w:val="004C442E"/>
    <w:rsid w:val="004C75CD"/>
    <w:rsid w:val="004D3A15"/>
    <w:rsid w:val="004D7C75"/>
    <w:rsid w:val="004E27D0"/>
    <w:rsid w:val="004E3103"/>
    <w:rsid w:val="004E51AD"/>
    <w:rsid w:val="004F269F"/>
    <w:rsid w:val="004F3235"/>
    <w:rsid w:val="004F4624"/>
    <w:rsid w:val="004F7D76"/>
    <w:rsid w:val="005008FC"/>
    <w:rsid w:val="00502B8A"/>
    <w:rsid w:val="00504404"/>
    <w:rsid w:val="0050468D"/>
    <w:rsid w:val="00510334"/>
    <w:rsid w:val="00511D89"/>
    <w:rsid w:val="00513167"/>
    <w:rsid w:val="00513A4B"/>
    <w:rsid w:val="00516F42"/>
    <w:rsid w:val="00520897"/>
    <w:rsid w:val="00523909"/>
    <w:rsid w:val="00524C80"/>
    <w:rsid w:val="0052721C"/>
    <w:rsid w:val="0052792E"/>
    <w:rsid w:val="005358A0"/>
    <w:rsid w:val="00535ED2"/>
    <w:rsid w:val="0053744A"/>
    <w:rsid w:val="00537C82"/>
    <w:rsid w:val="0054012D"/>
    <w:rsid w:val="00541194"/>
    <w:rsid w:val="00543E29"/>
    <w:rsid w:val="005475DE"/>
    <w:rsid w:val="00547750"/>
    <w:rsid w:val="00550283"/>
    <w:rsid w:val="00555541"/>
    <w:rsid w:val="00562733"/>
    <w:rsid w:val="005661AD"/>
    <w:rsid w:val="005664A8"/>
    <w:rsid w:val="00566766"/>
    <w:rsid w:val="00570183"/>
    <w:rsid w:val="00570C27"/>
    <w:rsid w:val="005711E5"/>
    <w:rsid w:val="00572B2F"/>
    <w:rsid w:val="00575344"/>
    <w:rsid w:val="00576AAA"/>
    <w:rsid w:val="0058077E"/>
    <w:rsid w:val="00580DCC"/>
    <w:rsid w:val="00580E49"/>
    <w:rsid w:val="00581D30"/>
    <w:rsid w:val="005831E7"/>
    <w:rsid w:val="00584B4E"/>
    <w:rsid w:val="0058611D"/>
    <w:rsid w:val="0058634F"/>
    <w:rsid w:val="005864C6"/>
    <w:rsid w:val="00594371"/>
    <w:rsid w:val="005A05C8"/>
    <w:rsid w:val="005A5380"/>
    <w:rsid w:val="005A5B58"/>
    <w:rsid w:val="005B0F60"/>
    <w:rsid w:val="005B1306"/>
    <w:rsid w:val="005B20E3"/>
    <w:rsid w:val="005B5304"/>
    <w:rsid w:val="005C623C"/>
    <w:rsid w:val="005D138D"/>
    <w:rsid w:val="005D1E83"/>
    <w:rsid w:val="005D3E5D"/>
    <w:rsid w:val="005D59E6"/>
    <w:rsid w:val="005E2319"/>
    <w:rsid w:val="005E3683"/>
    <w:rsid w:val="005F022F"/>
    <w:rsid w:val="005F321D"/>
    <w:rsid w:val="005F3C3F"/>
    <w:rsid w:val="005F3DCF"/>
    <w:rsid w:val="005F3F60"/>
    <w:rsid w:val="00600912"/>
    <w:rsid w:val="00607B40"/>
    <w:rsid w:val="006143F9"/>
    <w:rsid w:val="0062077E"/>
    <w:rsid w:val="0062179C"/>
    <w:rsid w:val="00622F1E"/>
    <w:rsid w:val="00623204"/>
    <w:rsid w:val="00624386"/>
    <w:rsid w:val="00625562"/>
    <w:rsid w:val="00627CE2"/>
    <w:rsid w:val="00637495"/>
    <w:rsid w:val="006417E1"/>
    <w:rsid w:val="00641C3E"/>
    <w:rsid w:val="00641FBE"/>
    <w:rsid w:val="006516A7"/>
    <w:rsid w:val="00654134"/>
    <w:rsid w:val="006547AD"/>
    <w:rsid w:val="00654C8F"/>
    <w:rsid w:val="00656ACF"/>
    <w:rsid w:val="00657B2F"/>
    <w:rsid w:val="0066396A"/>
    <w:rsid w:val="00666861"/>
    <w:rsid w:val="0066716B"/>
    <w:rsid w:val="00670D54"/>
    <w:rsid w:val="00672F96"/>
    <w:rsid w:val="006730B9"/>
    <w:rsid w:val="00675C6C"/>
    <w:rsid w:val="00676089"/>
    <w:rsid w:val="00687A16"/>
    <w:rsid w:val="00690355"/>
    <w:rsid w:val="0069044B"/>
    <w:rsid w:val="00690EDA"/>
    <w:rsid w:val="00691CA2"/>
    <w:rsid w:val="00694E35"/>
    <w:rsid w:val="00697D14"/>
    <w:rsid w:val="006A42DF"/>
    <w:rsid w:val="006A7557"/>
    <w:rsid w:val="006B162A"/>
    <w:rsid w:val="006B19E4"/>
    <w:rsid w:val="006B423D"/>
    <w:rsid w:val="006B423E"/>
    <w:rsid w:val="006B68DD"/>
    <w:rsid w:val="006B6A0D"/>
    <w:rsid w:val="006B7225"/>
    <w:rsid w:val="006C15C6"/>
    <w:rsid w:val="006C6CEA"/>
    <w:rsid w:val="006D26EC"/>
    <w:rsid w:val="006D4C18"/>
    <w:rsid w:val="006D5941"/>
    <w:rsid w:val="006D6368"/>
    <w:rsid w:val="006D7268"/>
    <w:rsid w:val="006D7C2F"/>
    <w:rsid w:val="006E17AB"/>
    <w:rsid w:val="006E1BAA"/>
    <w:rsid w:val="006E6B8F"/>
    <w:rsid w:val="006F0C9A"/>
    <w:rsid w:val="006F1125"/>
    <w:rsid w:val="0070039B"/>
    <w:rsid w:val="007006F2"/>
    <w:rsid w:val="007017DA"/>
    <w:rsid w:val="0070204B"/>
    <w:rsid w:val="007111AC"/>
    <w:rsid w:val="00712752"/>
    <w:rsid w:val="007143F9"/>
    <w:rsid w:val="00720735"/>
    <w:rsid w:val="00721C6B"/>
    <w:rsid w:val="00727355"/>
    <w:rsid w:val="00735FDB"/>
    <w:rsid w:val="00737128"/>
    <w:rsid w:val="00742CE2"/>
    <w:rsid w:val="00742F6A"/>
    <w:rsid w:val="0074653D"/>
    <w:rsid w:val="00747CB1"/>
    <w:rsid w:val="00753A1D"/>
    <w:rsid w:val="007542B1"/>
    <w:rsid w:val="007546A8"/>
    <w:rsid w:val="00754D7F"/>
    <w:rsid w:val="00755613"/>
    <w:rsid w:val="0076147E"/>
    <w:rsid w:val="00763458"/>
    <w:rsid w:val="00772CD5"/>
    <w:rsid w:val="00772ED8"/>
    <w:rsid w:val="00774ABF"/>
    <w:rsid w:val="00777E27"/>
    <w:rsid w:val="0078013F"/>
    <w:rsid w:val="0078321A"/>
    <w:rsid w:val="007835E3"/>
    <w:rsid w:val="00783A25"/>
    <w:rsid w:val="0079185D"/>
    <w:rsid w:val="00792E87"/>
    <w:rsid w:val="00793F5A"/>
    <w:rsid w:val="00794143"/>
    <w:rsid w:val="0079664A"/>
    <w:rsid w:val="00797004"/>
    <w:rsid w:val="007A0AB2"/>
    <w:rsid w:val="007A27C6"/>
    <w:rsid w:val="007A2F47"/>
    <w:rsid w:val="007A4EF3"/>
    <w:rsid w:val="007B0121"/>
    <w:rsid w:val="007B27A0"/>
    <w:rsid w:val="007C03A4"/>
    <w:rsid w:val="007C14B3"/>
    <w:rsid w:val="007C26BD"/>
    <w:rsid w:val="007C52B7"/>
    <w:rsid w:val="007C5814"/>
    <w:rsid w:val="007C6266"/>
    <w:rsid w:val="007C643D"/>
    <w:rsid w:val="007D2D2B"/>
    <w:rsid w:val="007E7CE7"/>
    <w:rsid w:val="007F0D37"/>
    <w:rsid w:val="007F16F7"/>
    <w:rsid w:val="007F4BFC"/>
    <w:rsid w:val="007F727D"/>
    <w:rsid w:val="007F7E9B"/>
    <w:rsid w:val="008030A6"/>
    <w:rsid w:val="0080400C"/>
    <w:rsid w:val="008051FD"/>
    <w:rsid w:val="00806550"/>
    <w:rsid w:val="00807C59"/>
    <w:rsid w:val="00812D2A"/>
    <w:rsid w:val="00813C5F"/>
    <w:rsid w:val="00815E36"/>
    <w:rsid w:val="0082442F"/>
    <w:rsid w:val="008250FF"/>
    <w:rsid w:val="00827931"/>
    <w:rsid w:val="00827EEA"/>
    <w:rsid w:val="00844B25"/>
    <w:rsid w:val="00845B90"/>
    <w:rsid w:val="008461E1"/>
    <w:rsid w:val="00851F68"/>
    <w:rsid w:val="008547A0"/>
    <w:rsid w:val="0085536C"/>
    <w:rsid w:val="00856D19"/>
    <w:rsid w:val="00860A91"/>
    <w:rsid w:val="00864522"/>
    <w:rsid w:val="00867915"/>
    <w:rsid w:val="00872235"/>
    <w:rsid w:val="00876644"/>
    <w:rsid w:val="00881129"/>
    <w:rsid w:val="00884B0F"/>
    <w:rsid w:val="00886528"/>
    <w:rsid w:val="00891766"/>
    <w:rsid w:val="008937E8"/>
    <w:rsid w:val="008A23A3"/>
    <w:rsid w:val="008A38C4"/>
    <w:rsid w:val="008B07C0"/>
    <w:rsid w:val="008B0AF1"/>
    <w:rsid w:val="008B1AB5"/>
    <w:rsid w:val="008B4A76"/>
    <w:rsid w:val="008B6C8B"/>
    <w:rsid w:val="008C0447"/>
    <w:rsid w:val="008C12AC"/>
    <w:rsid w:val="008C4984"/>
    <w:rsid w:val="008C5B8D"/>
    <w:rsid w:val="008D31EB"/>
    <w:rsid w:val="008D3A40"/>
    <w:rsid w:val="008D490D"/>
    <w:rsid w:val="008E0D41"/>
    <w:rsid w:val="008E49BA"/>
    <w:rsid w:val="008E6651"/>
    <w:rsid w:val="008E7202"/>
    <w:rsid w:val="008F0887"/>
    <w:rsid w:val="008F2C18"/>
    <w:rsid w:val="008F3238"/>
    <w:rsid w:val="009051A1"/>
    <w:rsid w:val="00906AAE"/>
    <w:rsid w:val="00907E4C"/>
    <w:rsid w:val="00910296"/>
    <w:rsid w:val="00915E9C"/>
    <w:rsid w:val="00916067"/>
    <w:rsid w:val="009178FE"/>
    <w:rsid w:val="00920D02"/>
    <w:rsid w:val="00927A00"/>
    <w:rsid w:val="0093011B"/>
    <w:rsid w:val="009368F5"/>
    <w:rsid w:val="00940E8D"/>
    <w:rsid w:val="0094331F"/>
    <w:rsid w:val="00944625"/>
    <w:rsid w:val="00944CAE"/>
    <w:rsid w:val="009459D6"/>
    <w:rsid w:val="0094644F"/>
    <w:rsid w:val="009469E3"/>
    <w:rsid w:val="00947107"/>
    <w:rsid w:val="009479AC"/>
    <w:rsid w:val="0095033F"/>
    <w:rsid w:val="00953B11"/>
    <w:rsid w:val="00953B88"/>
    <w:rsid w:val="00955EF4"/>
    <w:rsid w:val="00956BF6"/>
    <w:rsid w:val="00962ED2"/>
    <w:rsid w:val="00973911"/>
    <w:rsid w:val="00976371"/>
    <w:rsid w:val="00977209"/>
    <w:rsid w:val="0097733B"/>
    <w:rsid w:val="00982D79"/>
    <w:rsid w:val="009844F6"/>
    <w:rsid w:val="00985581"/>
    <w:rsid w:val="00985AEB"/>
    <w:rsid w:val="0099004A"/>
    <w:rsid w:val="00991EAF"/>
    <w:rsid w:val="00994979"/>
    <w:rsid w:val="009A1B07"/>
    <w:rsid w:val="009A3D27"/>
    <w:rsid w:val="009A4FA6"/>
    <w:rsid w:val="009B31E1"/>
    <w:rsid w:val="009B3B3A"/>
    <w:rsid w:val="009B4280"/>
    <w:rsid w:val="009B54E7"/>
    <w:rsid w:val="009B58DA"/>
    <w:rsid w:val="009C0E41"/>
    <w:rsid w:val="009C1436"/>
    <w:rsid w:val="009C3065"/>
    <w:rsid w:val="009C58AA"/>
    <w:rsid w:val="009C73C6"/>
    <w:rsid w:val="009C7A62"/>
    <w:rsid w:val="009D1D70"/>
    <w:rsid w:val="009D24C3"/>
    <w:rsid w:val="009D2E53"/>
    <w:rsid w:val="009D5309"/>
    <w:rsid w:val="009D5613"/>
    <w:rsid w:val="009E01F3"/>
    <w:rsid w:val="009E03E4"/>
    <w:rsid w:val="009E15B5"/>
    <w:rsid w:val="009E1B64"/>
    <w:rsid w:val="009E7D37"/>
    <w:rsid w:val="009F20D0"/>
    <w:rsid w:val="009F289C"/>
    <w:rsid w:val="009F50FD"/>
    <w:rsid w:val="009F7924"/>
    <w:rsid w:val="00A02D25"/>
    <w:rsid w:val="00A04D46"/>
    <w:rsid w:val="00A104AE"/>
    <w:rsid w:val="00A13CD6"/>
    <w:rsid w:val="00A14ED5"/>
    <w:rsid w:val="00A15C08"/>
    <w:rsid w:val="00A16171"/>
    <w:rsid w:val="00A2196F"/>
    <w:rsid w:val="00A24BCC"/>
    <w:rsid w:val="00A260C6"/>
    <w:rsid w:val="00A32428"/>
    <w:rsid w:val="00A33A04"/>
    <w:rsid w:val="00A35722"/>
    <w:rsid w:val="00A40D73"/>
    <w:rsid w:val="00A41A21"/>
    <w:rsid w:val="00A4431A"/>
    <w:rsid w:val="00A44DCF"/>
    <w:rsid w:val="00A472F0"/>
    <w:rsid w:val="00A5108C"/>
    <w:rsid w:val="00A5213E"/>
    <w:rsid w:val="00A53476"/>
    <w:rsid w:val="00A60055"/>
    <w:rsid w:val="00A60CF9"/>
    <w:rsid w:val="00A6233C"/>
    <w:rsid w:val="00A638BC"/>
    <w:rsid w:val="00A672DC"/>
    <w:rsid w:val="00A67812"/>
    <w:rsid w:val="00A7235B"/>
    <w:rsid w:val="00A734A9"/>
    <w:rsid w:val="00A73AAF"/>
    <w:rsid w:val="00A816FA"/>
    <w:rsid w:val="00A85676"/>
    <w:rsid w:val="00A86671"/>
    <w:rsid w:val="00A94DEE"/>
    <w:rsid w:val="00A94E49"/>
    <w:rsid w:val="00A96411"/>
    <w:rsid w:val="00A97119"/>
    <w:rsid w:val="00A9766B"/>
    <w:rsid w:val="00AA3FF1"/>
    <w:rsid w:val="00AB1E42"/>
    <w:rsid w:val="00AB687C"/>
    <w:rsid w:val="00AB73AA"/>
    <w:rsid w:val="00AC0A7D"/>
    <w:rsid w:val="00AC1F4F"/>
    <w:rsid w:val="00AC21EE"/>
    <w:rsid w:val="00AC4E80"/>
    <w:rsid w:val="00AC772B"/>
    <w:rsid w:val="00AD1247"/>
    <w:rsid w:val="00AD69E4"/>
    <w:rsid w:val="00AD7894"/>
    <w:rsid w:val="00AE3F08"/>
    <w:rsid w:val="00AE51F9"/>
    <w:rsid w:val="00AF0D55"/>
    <w:rsid w:val="00AF3D51"/>
    <w:rsid w:val="00AF3D8F"/>
    <w:rsid w:val="00AF65DD"/>
    <w:rsid w:val="00B004E1"/>
    <w:rsid w:val="00B02A7E"/>
    <w:rsid w:val="00B0470F"/>
    <w:rsid w:val="00B05A21"/>
    <w:rsid w:val="00B067E5"/>
    <w:rsid w:val="00B06850"/>
    <w:rsid w:val="00B10596"/>
    <w:rsid w:val="00B12405"/>
    <w:rsid w:val="00B1394B"/>
    <w:rsid w:val="00B16A61"/>
    <w:rsid w:val="00B30AA0"/>
    <w:rsid w:val="00B30F66"/>
    <w:rsid w:val="00B350D5"/>
    <w:rsid w:val="00B3792F"/>
    <w:rsid w:val="00B42A17"/>
    <w:rsid w:val="00B42D2F"/>
    <w:rsid w:val="00B431A0"/>
    <w:rsid w:val="00B43D43"/>
    <w:rsid w:val="00B47E74"/>
    <w:rsid w:val="00B541B8"/>
    <w:rsid w:val="00B5438D"/>
    <w:rsid w:val="00B57FAC"/>
    <w:rsid w:val="00B636DD"/>
    <w:rsid w:val="00B63A9F"/>
    <w:rsid w:val="00B66C03"/>
    <w:rsid w:val="00B712D7"/>
    <w:rsid w:val="00B74DE5"/>
    <w:rsid w:val="00B8161B"/>
    <w:rsid w:val="00B8324A"/>
    <w:rsid w:val="00B83347"/>
    <w:rsid w:val="00B8417E"/>
    <w:rsid w:val="00B85A5A"/>
    <w:rsid w:val="00B85D49"/>
    <w:rsid w:val="00B87BB3"/>
    <w:rsid w:val="00B87C9D"/>
    <w:rsid w:val="00B90BE1"/>
    <w:rsid w:val="00B95DD6"/>
    <w:rsid w:val="00BA3C3F"/>
    <w:rsid w:val="00BB5FCC"/>
    <w:rsid w:val="00BB65FB"/>
    <w:rsid w:val="00BC229D"/>
    <w:rsid w:val="00BC2C19"/>
    <w:rsid w:val="00BC36D1"/>
    <w:rsid w:val="00BC3905"/>
    <w:rsid w:val="00BC5A1B"/>
    <w:rsid w:val="00BD191A"/>
    <w:rsid w:val="00BE4954"/>
    <w:rsid w:val="00BE7BFB"/>
    <w:rsid w:val="00BF1F0F"/>
    <w:rsid w:val="00BF46E5"/>
    <w:rsid w:val="00BF5A37"/>
    <w:rsid w:val="00C009FE"/>
    <w:rsid w:val="00C04BFF"/>
    <w:rsid w:val="00C10053"/>
    <w:rsid w:val="00C1045D"/>
    <w:rsid w:val="00C1186C"/>
    <w:rsid w:val="00C13B70"/>
    <w:rsid w:val="00C140D7"/>
    <w:rsid w:val="00C14E34"/>
    <w:rsid w:val="00C17557"/>
    <w:rsid w:val="00C26265"/>
    <w:rsid w:val="00C278D8"/>
    <w:rsid w:val="00C32C2F"/>
    <w:rsid w:val="00C33D01"/>
    <w:rsid w:val="00C37F13"/>
    <w:rsid w:val="00C40A0F"/>
    <w:rsid w:val="00C42E30"/>
    <w:rsid w:val="00C43399"/>
    <w:rsid w:val="00C45AD8"/>
    <w:rsid w:val="00C51E11"/>
    <w:rsid w:val="00C5336E"/>
    <w:rsid w:val="00C53442"/>
    <w:rsid w:val="00C549E6"/>
    <w:rsid w:val="00C55229"/>
    <w:rsid w:val="00C60AA7"/>
    <w:rsid w:val="00C61AC9"/>
    <w:rsid w:val="00C61C2E"/>
    <w:rsid w:val="00C61E6B"/>
    <w:rsid w:val="00C64040"/>
    <w:rsid w:val="00C64D54"/>
    <w:rsid w:val="00C65530"/>
    <w:rsid w:val="00C67591"/>
    <w:rsid w:val="00C701EC"/>
    <w:rsid w:val="00C71D02"/>
    <w:rsid w:val="00C74CDC"/>
    <w:rsid w:val="00C75D10"/>
    <w:rsid w:val="00C767E2"/>
    <w:rsid w:val="00C80E33"/>
    <w:rsid w:val="00C830B7"/>
    <w:rsid w:val="00C85A91"/>
    <w:rsid w:val="00C94240"/>
    <w:rsid w:val="00C96136"/>
    <w:rsid w:val="00C97BD1"/>
    <w:rsid w:val="00CA00A9"/>
    <w:rsid w:val="00CA35E1"/>
    <w:rsid w:val="00CA3EA8"/>
    <w:rsid w:val="00CB026C"/>
    <w:rsid w:val="00CB1588"/>
    <w:rsid w:val="00CB61C5"/>
    <w:rsid w:val="00CB696D"/>
    <w:rsid w:val="00CB7310"/>
    <w:rsid w:val="00CB7691"/>
    <w:rsid w:val="00CC1FE1"/>
    <w:rsid w:val="00CC7AF5"/>
    <w:rsid w:val="00CD18FF"/>
    <w:rsid w:val="00CD1E96"/>
    <w:rsid w:val="00CD21A7"/>
    <w:rsid w:val="00CD2632"/>
    <w:rsid w:val="00CD2BD5"/>
    <w:rsid w:val="00CE49B0"/>
    <w:rsid w:val="00CE5D3E"/>
    <w:rsid w:val="00CE6231"/>
    <w:rsid w:val="00CF0F13"/>
    <w:rsid w:val="00CF2E92"/>
    <w:rsid w:val="00CF622D"/>
    <w:rsid w:val="00CF6836"/>
    <w:rsid w:val="00D0150A"/>
    <w:rsid w:val="00D042AC"/>
    <w:rsid w:val="00D043C0"/>
    <w:rsid w:val="00D05F12"/>
    <w:rsid w:val="00D071E6"/>
    <w:rsid w:val="00D113BA"/>
    <w:rsid w:val="00D12C5B"/>
    <w:rsid w:val="00D1390B"/>
    <w:rsid w:val="00D17BB9"/>
    <w:rsid w:val="00D243F6"/>
    <w:rsid w:val="00D25842"/>
    <w:rsid w:val="00D26875"/>
    <w:rsid w:val="00D27109"/>
    <w:rsid w:val="00D322E6"/>
    <w:rsid w:val="00D33AAA"/>
    <w:rsid w:val="00D36736"/>
    <w:rsid w:val="00D40674"/>
    <w:rsid w:val="00D40F67"/>
    <w:rsid w:val="00D40FCF"/>
    <w:rsid w:val="00D42A3B"/>
    <w:rsid w:val="00D47BE5"/>
    <w:rsid w:val="00D47D9A"/>
    <w:rsid w:val="00D50588"/>
    <w:rsid w:val="00D57B08"/>
    <w:rsid w:val="00D63754"/>
    <w:rsid w:val="00D64F49"/>
    <w:rsid w:val="00D65A21"/>
    <w:rsid w:val="00D70851"/>
    <w:rsid w:val="00D72330"/>
    <w:rsid w:val="00D735EE"/>
    <w:rsid w:val="00D743CB"/>
    <w:rsid w:val="00D76628"/>
    <w:rsid w:val="00D76AA7"/>
    <w:rsid w:val="00D81923"/>
    <w:rsid w:val="00D915A1"/>
    <w:rsid w:val="00D915C7"/>
    <w:rsid w:val="00D92CB9"/>
    <w:rsid w:val="00D969CC"/>
    <w:rsid w:val="00DA3508"/>
    <w:rsid w:val="00DA396D"/>
    <w:rsid w:val="00DA7ADD"/>
    <w:rsid w:val="00DB4BC8"/>
    <w:rsid w:val="00DC7576"/>
    <w:rsid w:val="00DD063D"/>
    <w:rsid w:val="00DE0F37"/>
    <w:rsid w:val="00DE114A"/>
    <w:rsid w:val="00DE2B77"/>
    <w:rsid w:val="00DE3D32"/>
    <w:rsid w:val="00DE613C"/>
    <w:rsid w:val="00DF2A9D"/>
    <w:rsid w:val="00DF6349"/>
    <w:rsid w:val="00E04AD3"/>
    <w:rsid w:val="00E10D49"/>
    <w:rsid w:val="00E11AFF"/>
    <w:rsid w:val="00E12223"/>
    <w:rsid w:val="00E1369E"/>
    <w:rsid w:val="00E16391"/>
    <w:rsid w:val="00E16955"/>
    <w:rsid w:val="00E1776A"/>
    <w:rsid w:val="00E24340"/>
    <w:rsid w:val="00E32515"/>
    <w:rsid w:val="00E3564E"/>
    <w:rsid w:val="00E36539"/>
    <w:rsid w:val="00E379F5"/>
    <w:rsid w:val="00E42804"/>
    <w:rsid w:val="00E42D6A"/>
    <w:rsid w:val="00E439D4"/>
    <w:rsid w:val="00E471E2"/>
    <w:rsid w:val="00E4780C"/>
    <w:rsid w:val="00E501C3"/>
    <w:rsid w:val="00E525F7"/>
    <w:rsid w:val="00E54363"/>
    <w:rsid w:val="00E66659"/>
    <w:rsid w:val="00E66E60"/>
    <w:rsid w:val="00E706DC"/>
    <w:rsid w:val="00E7070B"/>
    <w:rsid w:val="00E707DC"/>
    <w:rsid w:val="00E76371"/>
    <w:rsid w:val="00E76B5B"/>
    <w:rsid w:val="00E76FCA"/>
    <w:rsid w:val="00E80F86"/>
    <w:rsid w:val="00E8144D"/>
    <w:rsid w:val="00E8481E"/>
    <w:rsid w:val="00E84AEF"/>
    <w:rsid w:val="00E93B4F"/>
    <w:rsid w:val="00E96226"/>
    <w:rsid w:val="00E97783"/>
    <w:rsid w:val="00EA3D1C"/>
    <w:rsid w:val="00EA6393"/>
    <w:rsid w:val="00EB1C9B"/>
    <w:rsid w:val="00EB378F"/>
    <w:rsid w:val="00EB4D45"/>
    <w:rsid w:val="00EC1338"/>
    <w:rsid w:val="00EC67DD"/>
    <w:rsid w:val="00ED1329"/>
    <w:rsid w:val="00ED5DF9"/>
    <w:rsid w:val="00ED7383"/>
    <w:rsid w:val="00EE0FE5"/>
    <w:rsid w:val="00EE5B89"/>
    <w:rsid w:val="00EF6121"/>
    <w:rsid w:val="00EF7C7C"/>
    <w:rsid w:val="00F03758"/>
    <w:rsid w:val="00F05208"/>
    <w:rsid w:val="00F06B3A"/>
    <w:rsid w:val="00F06CA2"/>
    <w:rsid w:val="00F07013"/>
    <w:rsid w:val="00F07250"/>
    <w:rsid w:val="00F12542"/>
    <w:rsid w:val="00F12D87"/>
    <w:rsid w:val="00F13E82"/>
    <w:rsid w:val="00F14B4E"/>
    <w:rsid w:val="00F17A58"/>
    <w:rsid w:val="00F21F2B"/>
    <w:rsid w:val="00F23A94"/>
    <w:rsid w:val="00F248D6"/>
    <w:rsid w:val="00F24BAC"/>
    <w:rsid w:val="00F2656D"/>
    <w:rsid w:val="00F26FBF"/>
    <w:rsid w:val="00F2763F"/>
    <w:rsid w:val="00F314D7"/>
    <w:rsid w:val="00F364FE"/>
    <w:rsid w:val="00F42EC4"/>
    <w:rsid w:val="00F44620"/>
    <w:rsid w:val="00F44A26"/>
    <w:rsid w:val="00F53686"/>
    <w:rsid w:val="00F57AB7"/>
    <w:rsid w:val="00F64779"/>
    <w:rsid w:val="00F72224"/>
    <w:rsid w:val="00F73A4F"/>
    <w:rsid w:val="00F842D4"/>
    <w:rsid w:val="00F8560C"/>
    <w:rsid w:val="00F85DE4"/>
    <w:rsid w:val="00F86597"/>
    <w:rsid w:val="00F86DA0"/>
    <w:rsid w:val="00F927AC"/>
    <w:rsid w:val="00F95F77"/>
    <w:rsid w:val="00F9694A"/>
    <w:rsid w:val="00FA1643"/>
    <w:rsid w:val="00FA1897"/>
    <w:rsid w:val="00FA23C1"/>
    <w:rsid w:val="00FA2C07"/>
    <w:rsid w:val="00FA726D"/>
    <w:rsid w:val="00FB2F34"/>
    <w:rsid w:val="00FB6A30"/>
    <w:rsid w:val="00FB6D7C"/>
    <w:rsid w:val="00FB7278"/>
    <w:rsid w:val="00FC0A28"/>
    <w:rsid w:val="00FC11F4"/>
    <w:rsid w:val="00FC23EB"/>
    <w:rsid w:val="00FC3C73"/>
    <w:rsid w:val="00FC66D7"/>
    <w:rsid w:val="00FD203A"/>
    <w:rsid w:val="00FD4B97"/>
    <w:rsid w:val="00FE176A"/>
    <w:rsid w:val="00FE18D8"/>
    <w:rsid w:val="00FE5558"/>
    <w:rsid w:val="00FE56D7"/>
    <w:rsid w:val="00FE5D56"/>
    <w:rsid w:val="00FF0A5D"/>
    <w:rsid w:val="00FF2918"/>
    <w:rsid w:val="00FF3B5C"/>
    <w:rsid w:val="00FF5391"/>
    <w:rsid w:val="00FF6034"/>
    <w:rsid w:val="118941E2"/>
    <w:rsid w:val="246B391B"/>
    <w:rsid w:val="2852D4D1"/>
    <w:rsid w:val="3BCB38FF"/>
    <w:rsid w:val="7819B6C3"/>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0D5A2967"/>
  <w15:docId w15:val="{B79B38D4-C707-4876-AE68-B1FE226F0C6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fr-FR"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0" w:qFormat="1"/>
    <w:lsdException w:name="heading 3" w:uiPriority="9" w:qFormat="1"/>
    <w:lsdException w:name="heading 4" w:uiPriority="9"/>
    <w:lsdException w:name="heading 5" w:uiPriority="9"/>
    <w:lsdException w:name="heading 6" w:uiPriority="9"/>
    <w:lsdException w:name="heading 7" w:uiPriority="9"/>
    <w:lsdException w:name="heading 8" w:uiPriority="9"/>
    <w:lsdException w:name="heading 9" w:uiPriority="9"/>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C45AD8"/>
    <w:pPr>
      <w:widowControl w:val="0"/>
      <w:spacing w:after="120" w:line="360" w:lineRule="auto"/>
    </w:pPr>
    <w:rPr>
      <w:rFonts w:ascii="Arial" w:hAnsi="Arial"/>
      <w:color w:val="000000" w:themeColor="text1"/>
      <w:sz w:val="22"/>
    </w:rPr>
  </w:style>
  <w:style w:type="paragraph" w:styleId="berschrift1">
    <w:name w:val="heading 1"/>
    <w:aliases w:val="Big Headline"/>
    <w:basedOn w:val="Standard"/>
    <w:next w:val="Standard"/>
    <w:qFormat/>
    <w:rsid w:val="00C45AD8"/>
    <w:pPr>
      <w:spacing w:after="360"/>
      <w:outlineLvl w:val="0"/>
    </w:pPr>
    <w:rPr>
      <w:b/>
      <w:color w:val="00A0DC" w:themeColor="accent1"/>
      <w:sz w:val="32"/>
    </w:rPr>
  </w:style>
  <w:style w:type="paragraph" w:styleId="berschrift2">
    <w:name w:val="heading 2"/>
    <w:aliases w:val="Sub-Headline"/>
    <w:basedOn w:val="Standard"/>
    <w:next w:val="Standard"/>
    <w:qFormat/>
    <w:rsid w:val="00C45AD8"/>
    <w:pPr>
      <w:spacing w:before="600"/>
      <w:outlineLvl w:val="1"/>
    </w:pPr>
    <w:rPr>
      <w:b/>
      <w:color w:val="001941" w:themeColor="text2"/>
    </w:rPr>
  </w:style>
  <w:style w:type="paragraph" w:styleId="berschrift3">
    <w:name w:val="heading 3"/>
    <w:aliases w:val="Small Headline above Big Headline"/>
    <w:basedOn w:val="Standard"/>
    <w:next w:val="Standard"/>
    <w:link w:val="berschrift3Zchn"/>
    <w:qFormat/>
    <w:rsid w:val="00FE176A"/>
    <w:pPr>
      <w:spacing w:before="240"/>
      <w:outlineLvl w:val="2"/>
    </w:pPr>
    <w:rPr>
      <w:b/>
      <w:color w:val="001941" w:themeColor="text2"/>
    </w:rPr>
  </w:style>
  <w:style w:type="paragraph" w:styleId="berschrift4">
    <w:name w:val="heading 4"/>
    <w:basedOn w:val="Standard"/>
    <w:next w:val="Standard"/>
    <w:pPr>
      <w:spacing w:before="120"/>
      <w:outlineLvl w:val="3"/>
    </w:pPr>
  </w:style>
  <w:style w:type="paragraph" w:styleId="berschrift5">
    <w:name w:val="heading 5"/>
    <w:basedOn w:val="Standard"/>
    <w:next w:val="Standard"/>
    <w:pPr>
      <w:spacing w:before="240"/>
      <w:outlineLvl w:val="4"/>
    </w:pPr>
  </w:style>
  <w:style w:type="paragraph" w:styleId="berschrift6">
    <w:name w:val="heading 6"/>
    <w:basedOn w:val="Standard"/>
    <w:next w:val="Standard"/>
    <w:pPr>
      <w:spacing w:before="240"/>
      <w:outlineLvl w:val="5"/>
    </w:pPr>
    <w:rPr>
      <w:i/>
    </w:rPr>
  </w:style>
  <w:style w:type="paragraph" w:styleId="berschrift7">
    <w:name w:val="heading 7"/>
    <w:basedOn w:val="Standard"/>
    <w:next w:val="Standard"/>
    <w:pPr>
      <w:spacing w:before="240"/>
      <w:outlineLvl w:val="6"/>
    </w:pPr>
    <w:rPr>
      <w:sz w:val="20"/>
    </w:rPr>
  </w:style>
  <w:style w:type="paragraph" w:styleId="berschrift8">
    <w:name w:val="heading 8"/>
    <w:basedOn w:val="Standard"/>
    <w:next w:val="Standard"/>
    <w:pPr>
      <w:spacing w:before="240"/>
      <w:outlineLvl w:val="7"/>
    </w:pPr>
    <w:rPr>
      <w:i/>
      <w:sz w:val="20"/>
    </w:rPr>
  </w:style>
  <w:style w:type="paragraph" w:styleId="berschrift9">
    <w:name w:val="heading 9"/>
    <w:basedOn w:val="Standard"/>
    <w:next w:val="Standard"/>
    <w:pPr>
      <w:spacing w:line="240" w:lineRule="atLeast"/>
      <w:outlineLvl w:val="8"/>
    </w:pPr>
    <w:rPr>
      <w:rFonts w:ascii="Times New Roman" w:hAnsi="Times New Roman"/>
      <w:sz w:val="2"/>
      <w:lang w:val="fr-FR"/>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pPr>
      <w:tabs>
        <w:tab w:val="left" w:pos="1418"/>
        <w:tab w:val="left" w:pos="1560"/>
        <w:tab w:val="right" w:pos="9072"/>
      </w:tabs>
    </w:pPr>
  </w:style>
  <w:style w:type="paragraph" w:styleId="Fuzeile">
    <w:name w:val="footer"/>
    <w:basedOn w:val="Standard"/>
    <w:pPr>
      <w:tabs>
        <w:tab w:val="center" w:pos="4536"/>
        <w:tab w:val="right" w:pos="9072"/>
      </w:tabs>
    </w:pPr>
    <w:rPr>
      <w:sz w:val="12"/>
    </w:rPr>
  </w:style>
  <w:style w:type="paragraph" w:customStyle="1" w:styleId="Maske">
    <w:name w:val="Maske"/>
    <w:basedOn w:val="Standard"/>
    <w:pPr>
      <w:pBdr>
        <w:top w:val="single" w:sz="6" w:space="1" w:color="auto"/>
        <w:left w:val="single" w:sz="6" w:space="1" w:color="auto"/>
        <w:bottom w:val="single" w:sz="6" w:space="1" w:color="auto"/>
        <w:right w:val="single" w:sz="6" w:space="1" w:color="auto"/>
      </w:pBdr>
      <w:shd w:val="pct5" w:color="auto" w:fill="auto"/>
      <w:ind w:left="709" w:right="851"/>
    </w:pPr>
    <w:rPr>
      <w:rFonts w:ascii="Courier New" w:hAnsi="Courier New"/>
      <w:sz w:val="16"/>
    </w:rPr>
  </w:style>
  <w:style w:type="paragraph" w:styleId="Verzeichnis1">
    <w:name w:val="toc 1"/>
    <w:basedOn w:val="Standard"/>
    <w:next w:val="Standard"/>
    <w:uiPriority w:val="39"/>
    <w:pPr>
      <w:tabs>
        <w:tab w:val="right" w:leader="dot" w:pos="9639"/>
      </w:tabs>
      <w:spacing w:before="120"/>
    </w:pPr>
    <w:rPr>
      <w:b/>
    </w:rPr>
  </w:style>
  <w:style w:type="paragraph" w:styleId="Verzeichnis2">
    <w:name w:val="toc 2"/>
    <w:basedOn w:val="Standard"/>
    <w:next w:val="Standard"/>
    <w:uiPriority w:val="39"/>
    <w:pPr>
      <w:tabs>
        <w:tab w:val="right" w:leader="dot" w:pos="9639"/>
      </w:tabs>
      <w:ind w:left="238"/>
    </w:pPr>
  </w:style>
  <w:style w:type="paragraph" w:styleId="Verzeichnis3">
    <w:name w:val="toc 3"/>
    <w:basedOn w:val="Standard"/>
    <w:next w:val="Standard"/>
    <w:uiPriority w:val="39"/>
    <w:pPr>
      <w:tabs>
        <w:tab w:val="right" w:leader="dot" w:pos="9639"/>
      </w:tabs>
      <w:ind w:left="482"/>
    </w:pPr>
  </w:style>
  <w:style w:type="paragraph" w:styleId="Verzeichnis4">
    <w:name w:val="toc 4"/>
    <w:basedOn w:val="Standard"/>
    <w:next w:val="Standard"/>
    <w:semiHidden/>
    <w:pPr>
      <w:tabs>
        <w:tab w:val="right" w:leader="dot" w:pos="9639"/>
      </w:tabs>
      <w:ind w:left="720"/>
    </w:pPr>
  </w:style>
  <w:style w:type="paragraph" w:styleId="Verzeichnis5">
    <w:name w:val="toc 5"/>
    <w:basedOn w:val="Standard"/>
    <w:next w:val="Standard"/>
    <w:semiHidden/>
    <w:pPr>
      <w:tabs>
        <w:tab w:val="right" w:leader="dot" w:pos="9639"/>
      </w:tabs>
      <w:ind w:left="958"/>
    </w:pPr>
  </w:style>
  <w:style w:type="paragraph" w:styleId="Verzeichnis6">
    <w:name w:val="toc 6"/>
    <w:basedOn w:val="Standard"/>
    <w:next w:val="Standard"/>
    <w:semiHidden/>
    <w:pPr>
      <w:tabs>
        <w:tab w:val="right" w:leader="dot" w:pos="9639"/>
      </w:tabs>
      <w:ind w:left="1200"/>
    </w:pPr>
  </w:style>
  <w:style w:type="paragraph" w:styleId="Verzeichnis7">
    <w:name w:val="toc 7"/>
    <w:basedOn w:val="Standard"/>
    <w:next w:val="Standard"/>
    <w:semiHidden/>
    <w:pPr>
      <w:tabs>
        <w:tab w:val="right" w:leader="dot" w:pos="9639"/>
      </w:tabs>
      <w:ind w:left="1440"/>
    </w:pPr>
  </w:style>
  <w:style w:type="paragraph" w:styleId="Verzeichnis8">
    <w:name w:val="toc 8"/>
    <w:basedOn w:val="Standard"/>
    <w:next w:val="Standard"/>
    <w:semiHidden/>
    <w:pPr>
      <w:tabs>
        <w:tab w:val="right" w:leader="dot" w:pos="9639"/>
      </w:tabs>
      <w:ind w:left="1680"/>
    </w:pPr>
  </w:style>
  <w:style w:type="paragraph" w:styleId="Verzeichnis9">
    <w:name w:val="toc 9"/>
    <w:basedOn w:val="Standard"/>
    <w:next w:val="Standard"/>
    <w:semiHidden/>
    <w:pPr>
      <w:tabs>
        <w:tab w:val="right" w:leader="dot" w:pos="9639"/>
      </w:tabs>
      <w:ind w:left="1920"/>
    </w:pPr>
  </w:style>
  <w:style w:type="paragraph" w:customStyle="1" w:styleId="Standard-berschrift">
    <w:name w:val="Standard-Überschrift"/>
    <w:basedOn w:val="Standard"/>
    <w:next w:val="Standard"/>
    <w:rPr>
      <w:b/>
      <w:sz w:val="28"/>
    </w:rPr>
  </w:style>
  <w:style w:type="paragraph" w:customStyle="1" w:styleId="Standard-Einzug">
    <w:name w:val="Standard-Einzug"/>
    <w:basedOn w:val="Standard"/>
    <w:pPr>
      <w:ind w:left="709"/>
    </w:pPr>
  </w:style>
  <w:style w:type="paragraph" w:styleId="Textkrper">
    <w:name w:val="Body Text"/>
    <w:basedOn w:val="Standard"/>
    <w:pPr>
      <w:ind w:right="2835"/>
    </w:pPr>
  </w:style>
  <w:style w:type="paragraph" w:customStyle="1" w:styleId="Textkrper21">
    <w:name w:val="Textkörper 21"/>
    <w:basedOn w:val="Standard"/>
  </w:style>
  <w:style w:type="paragraph" w:customStyle="1" w:styleId="Textkrper31">
    <w:name w:val="Textkörper 31"/>
    <w:basedOn w:val="Standard"/>
    <w:pPr>
      <w:jc w:val="both"/>
    </w:pPr>
  </w:style>
  <w:style w:type="paragraph" w:styleId="Textkrper2">
    <w:name w:val="Body Text 2"/>
    <w:basedOn w:val="Standard"/>
    <w:pPr>
      <w:tabs>
        <w:tab w:val="left" w:pos="2410"/>
      </w:tabs>
      <w:jc w:val="both"/>
    </w:pPr>
    <w:rPr>
      <w:b/>
      <w:sz w:val="32"/>
    </w:rPr>
  </w:style>
  <w:style w:type="paragraph" w:styleId="Textkrper3">
    <w:name w:val="Body Text 3"/>
    <w:basedOn w:val="Standard"/>
    <w:pPr>
      <w:jc w:val="both"/>
    </w:pPr>
    <w:rPr>
      <w:b/>
      <w:i/>
    </w:rPr>
  </w:style>
  <w:style w:type="paragraph" w:styleId="Beschriftung">
    <w:name w:val="caption"/>
    <w:basedOn w:val="Standard"/>
    <w:next w:val="Standard"/>
    <w:qFormat/>
    <w:rsid w:val="00F06CA2"/>
    <w:pPr>
      <w:spacing w:after="360"/>
    </w:pPr>
    <w:rPr>
      <w:b/>
    </w:rPr>
  </w:style>
  <w:style w:type="paragraph" w:styleId="Standardeinzug">
    <w:name w:val="Normal Indent"/>
    <w:basedOn w:val="Standard"/>
    <w:pPr>
      <w:widowControl/>
      <w:ind w:left="709"/>
    </w:pPr>
  </w:style>
  <w:style w:type="paragraph" w:styleId="Sprechblasentext">
    <w:name w:val="Balloon Text"/>
    <w:basedOn w:val="Standard"/>
    <w:semiHidden/>
    <w:rsid w:val="006F1125"/>
    <w:rPr>
      <w:rFonts w:ascii="Tahoma" w:hAnsi="Tahoma" w:cs="Tahoma"/>
      <w:sz w:val="16"/>
      <w:szCs w:val="16"/>
    </w:rPr>
  </w:style>
  <w:style w:type="paragraph" w:styleId="KeinLeerraum">
    <w:name w:val="No Spacing"/>
    <w:aliases w:val="Source of image"/>
    <w:uiPriority w:val="1"/>
    <w:qFormat/>
    <w:rsid w:val="00C45AD8"/>
    <w:pPr>
      <w:widowControl w:val="0"/>
    </w:pPr>
    <w:rPr>
      <w:rFonts w:ascii="Arial" w:hAnsi="Arial"/>
      <w:b/>
      <w:color w:val="000000" w:themeColor="text1"/>
    </w:rPr>
  </w:style>
  <w:style w:type="paragraph" w:styleId="Titel">
    <w:name w:val="Title"/>
    <w:aliases w:val="Title of image"/>
    <w:basedOn w:val="Standard"/>
    <w:next w:val="Standard"/>
    <w:link w:val="TitelZchn"/>
    <w:uiPriority w:val="10"/>
    <w:qFormat/>
    <w:rsid w:val="001A6C44"/>
    <w:pPr>
      <w:spacing w:after="0" w:line="240" w:lineRule="auto"/>
      <w:contextualSpacing/>
    </w:pPr>
    <w:rPr>
      <w:rFonts w:eastAsiaTheme="majorEastAsia" w:cstheme="majorBidi"/>
      <w:b/>
      <w:spacing w:val="5"/>
      <w:kern w:val="28"/>
      <w:sz w:val="20"/>
      <w:szCs w:val="52"/>
    </w:rPr>
  </w:style>
  <w:style w:type="character" w:customStyle="1" w:styleId="TitelZchn">
    <w:name w:val="Titel Zchn"/>
    <w:aliases w:val="Title of image Zchn"/>
    <w:basedOn w:val="Absatz-Standardschriftart"/>
    <w:link w:val="Titel"/>
    <w:uiPriority w:val="10"/>
    <w:rsid w:val="001A6C44"/>
    <w:rPr>
      <w:rFonts w:ascii="Arial" w:eastAsiaTheme="majorEastAsia" w:hAnsi="Arial" w:cstheme="majorBidi"/>
      <w:b/>
      <w:spacing w:val="5"/>
      <w:kern w:val="28"/>
      <w:szCs w:val="52"/>
    </w:rPr>
  </w:style>
  <w:style w:type="paragraph" w:styleId="Untertitel">
    <w:name w:val="Subtitle"/>
    <w:aliases w:val="Kontaktdaten"/>
    <w:basedOn w:val="Standard"/>
    <w:next w:val="Standard"/>
    <w:link w:val="UntertitelZchn"/>
    <w:uiPriority w:val="11"/>
    <w:qFormat/>
    <w:rsid w:val="008547A0"/>
    <w:pPr>
      <w:numPr>
        <w:ilvl w:val="1"/>
      </w:numPr>
      <w:spacing w:after="0" w:line="240" w:lineRule="auto"/>
    </w:pPr>
    <w:rPr>
      <w:rFonts w:eastAsiaTheme="majorEastAsia" w:cstheme="majorBidi"/>
      <w:iCs/>
      <w:sz w:val="20"/>
      <w:szCs w:val="24"/>
    </w:rPr>
  </w:style>
  <w:style w:type="character" w:customStyle="1" w:styleId="UntertitelZchn">
    <w:name w:val="Untertitel Zchn"/>
    <w:aliases w:val="Kontaktdaten Zchn"/>
    <w:basedOn w:val="Absatz-Standardschriftart"/>
    <w:link w:val="Untertitel"/>
    <w:uiPriority w:val="11"/>
    <w:rsid w:val="008547A0"/>
    <w:rPr>
      <w:rFonts w:ascii="Arial" w:eastAsiaTheme="majorEastAsia" w:hAnsi="Arial" w:cstheme="majorBidi"/>
      <w:iCs/>
      <w:color w:val="000000" w:themeColor="text1"/>
      <w:szCs w:val="24"/>
    </w:rPr>
  </w:style>
  <w:style w:type="paragraph" w:styleId="Listenabsatz">
    <w:name w:val="List Paragraph"/>
    <w:basedOn w:val="Standard"/>
    <w:uiPriority w:val="34"/>
    <w:qFormat/>
    <w:rsid w:val="00411A05"/>
    <w:pPr>
      <w:ind w:left="720"/>
      <w:contextualSpacing/>
    </w:pPr>
  </w:style>
  <w:style w:type="character" w:styleId="Hyperlink">
    <w:name w:val="Hyperlink"/>
    <w:basedOn w:val="Absatz-Standardschriftart"/>
    <w:uiPriority w:val="99"/>
    <w:unhideWhenUsed/>
    <w:rsid w:val="00FF3B5C"/>
    <w:rPr>
      <w:color w:val="FFFFFF" w:themeColor="hyperlink"/>
      <w:u w:val="single"/>
    </w:rPr>
  </w:style>
  <w:style w:type="paragraph" w:styleId="Inhaltsverzeichnisberschrift">
    <w:name w:val="TOC Heading"/>
    <w:basedOn w:val="berschrift1"/>
    <w:next w:val="Standard"/>
    <w:uiPriority w:val="39"/>
    <w:semiHidden/>
    <w:unhideWhenUsed/>
    <w:qFormat/>
    <w:rsid w:val="004C75CD"/>
    <w:pPr>
      <w:keepNext/>
      <w:keepLines/>
      <w:spacing w:before="240" w:after="0"/>
      <w:outlineLvl w:val="9"/>
    </w:pPr>
    <w:rPr>
      <w:rFonts w:asciiTheme="majorHAnsi" w:eastAsiaTheme="majorEastAsia" w:hAnsiTheme="majorHAnsi" w:cstheme="majorBidi"/>
      <w:b w:val="0"/>
      <w:color w:val="0077A4" w:themeColor="accent1" w:themeShade="BF"/>
      <w:szCs w:val="32"/>
    </w:rPr>
  </w:style>
  <w:style w:type="character" w:styleId="Kommentarzeichen">
    <w:name w:val="annotation reference"/>
    <w:basedOn w:val="Absatz-Standardschriftart"/>
    <w:uiPriority w:val="99"/>
    <w:semiHidden/>
    <w:unhideWhenUsed/>
    <w:rsid w:val="001B0876"/>
    <w:rPr>
      <w:sz w:val="16"/>
      <w:szCs w:val="16"/>
    </w:rPr>
  </w:style>
  <w:style w:type="paragraph" w:styleId="Kommentartext">
    <w:name w:val="annotation text"/>
    <w:basedOn w:val="Standard"/>
    <w:link w:val="KommentartextZchn"/>
    <w:uiPriority w:val="99"/>
    <w:unhideWhenUsed/>
    <w:rsid w:val="001B0876"/>
    <w:pPr>
      <w:spacing w:line="240" w:lineRule="auto"/>
    </w:pPr>
    <w:rPr>
      <w:sz w:val="20"/>
    </w:rPr>
  </w:style>
  <w:style w:type="character" w:customStyle="1" w:styleId="KommentartextZchn">
    <w:name w:val="Kommentartext Zchn"/>
    <w:basedOn w:val="Absatz-Standardschriftart"/>
    <w:link w:val="Kommentartext"/>
    <w:uiPriority w:val="99"/>
    <w:rsid w:val="001B0876"/>
    <w:rPr>
      <w:rFonts w:ascii="Arial" w:hAnsi="Arial"/>
      <w:color w:val="000000" w:themeColor="text1"/>
    </w:rPr>
  </w:style>
  <w:style w:type="paragraph" w:styleId="Kommentarthema">
    <w:name w:val="annotation subject"/>
    <w:basedOn w:val="Kommentartext"/>
    <w:next w:val="Kommentartext"/>
    <w:link w:val="KommentarthemaZchn"/>
    <w:uiPriority w:val="99"/>
    <w:semiHidden/>
    <w:unhideWhenUsed/>
    <w:rsid w:val="001B0876"/>
    <w:rPr>
      <w:b/>
      <w:bCs/>
    </w:rPr>
  </w:style>
  <w:style w:type="character" w:customStyle="1" w:styleId="KommentarthemaZchn">
    <w:name w:val="Kommentarthema Zchn"/>
    <w:basedOn w:val="KommentartextZchn"/>
    <w:link w:val="Kommentarthema"/>
    <w:uiPriority w:val="99"/>
    <w:semiHidden/>
    <w:rsid w:val="001B0876"/>
    <w:rPr>
      <w:rFonts w:ascii="Arial" w:hAnsi="Arial"/>
      <w:b/>
      <w:bCs/>
      <w:color w:val="000000" w:themeColor="text1"/>
    </w:rPr>
  </w:style>
  <w:style w:type="paragraph" w:styleId="berarbeitung">
    <w:name w:val="Revision"/>
    <w:hidden/>
    <w:uiPriority w:val="99"/>
    <w:semiHidden/>
    <w:rsid w:val="008B6C8B"/>
    <w:rPr>
      <w:rFonts w:ascii="Arial" w:hAnsi="Arial"/>
      <w:color w:val="000000" w:themeColor="text1"/>
      <w:sz w:val="22"/>
    </w:rPr>
  </w:style>
  <w:style w:type="character" w:customStyle="1" w:styleId="berschrift3Zchn">
    <w:name w:val="Überschrift 3 Zchn"/>
    <w:aliases w:val="Small Headline above Big Headline Zchn"/>
    <w:basedOn w:val="Absatz-Standardschriftart"/>
    <w:link w:val="berschrift3"/>
    <w:rsid w:val="00325754"/>
    <w:rPr>
      <w:rFonts w:ascii="Arial" w:hAnsi="Arial"/>
      <w:b/>
      <w:color w:val="001941" w:themeColor="text2"/>
      <w:sz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55356299">
      <w:bodyDiv w:val="1"/>
      <w:marLeft w:val="0"/>
      <w:marRight w:val="0"/>
      <w:marTop w:val="0"/>
      <w:marBottom w:val="0"/>
      <w:divBdr>
        <w:top w:val="none" w:sz="0" w:space="0" w:color="auto"/>
        <w:left w:val="none" w:sz="0" w:space="0" w:color="auto"/>
        <w:bottom w:val="none" w:sz="0" w:space="0" w:color="auto"/>
        <w:right w:val="none" w:sz="0" w:space="0" w:color="auto"/>
      </w:divBdr>
    </w:div>
    <w:div w:id="86625899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doNotOrganizeInFolder/>
</w:webSettings>
</file>

<file path=word/_rels/document.xml.rels>&#65279;<?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image" Target="media/image2.png"/><Relationship Id="rId18" Type="http://schemas.openxmlformats.org/officeDocument/2006/relationships/footer" Target="footer2.xm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tyles" Target="styles.xml"/><Relationship Id="rId12" Type="http://schemas.openxmlformats.org/officeDocument/2006/relationships/image" Target="media/image1.jpeg"/><Relationship Id="rId17"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eader" Target="head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5" Type="http://schemas.openxmlformats.org/officeDocument/2006/relationships/customXml" Target="../customXml/item5.xml"/><Relationship Id="rId15" Type="http://schemas.openxmlformats.org/officeDocument/2006/relationships/hyperlink" Target="http://www.homag.com/weinmann" TargetMode="External"/><Relationship Id="rId10" Type="http://schemas.openxmlformats.org/officeDocument/2006/relationships/footnotes" Target="footnotes.xml"/><Relationship Id="rId19" Type="http://schemas.openxmlformats.org/officeDocument/2006/relationships/footer" Target="footer3.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image" Target="media/image3.jpeg"/></Relationships>
</file>

<file path=word/_rels/header1.xml.rels><?xml version="1.0" encoding="UTF-8" standalone="yes"?>
<Relationships xmlns="http://schemas.openxmlformats.org/package/2006/relationships"><Relationship Id="rId1" Type="http://schemas.openxmlformats.org/officeDocument/2006/relationships/image" Target="media/image4.jpeg"/></Relationships>
</file>

<file path=word/theme/theme1.xml><?xml version="1.0" encoding="utf-8"?>
<a:theme xmlns:a="http://schemas.openxmlformats.org/drawingml/2006/main" name="Larissa">
  <a:themeElements>
    <a:clrScheme name="HOMAG NEW">
      <a:dk1>
        <a:sysClr val="windowText" lastClr="000000"/>
      </a:dk1>
      <a:lt1>
        <a:srgbClr val="FFFFFF"/>
      </a:lt1>
      <a:dk2>
        <a:srgbClr val="001941"/>
      </a:dk2>
      <a:lt2>
        <a:srgbClr val="FFFFFF"/>
      </a:lt2>
      <a:accent1>
        <a:srgbClr val="00A0DC"/>
      </a:accent1>
      <a:accent2>
        <a:srgbClr val="FFFFFF"/>
      </a:accent2>
      <a:accent3>
        <a:srgbClr val="FFFFFF"/>
      </a:accent3>
      <a:accent4>
        <a:srgbClr val="FFFFFF"/>
      </a:accent4>
      <a:accent5>
        <a:srgbClr val="FFFFFF"/>
      </a:accent5>
      <a:accent6>
        <a:srgbClr val="FFFFFF"/>
      </a:accent6>
      <a:hlink>
        <a:srgbClr val="FFFFFF"/>
      </a:hlink>
      <a:folHlink>
        <a:srgbClr val="FFFFFF"/>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409C4AAEE5CA4C43BD47AD7EA6AEB713" ma:contentTypeVersion="17" ma:contentTypeDescription="Ein neues Dokument erstellen." ma:contentTypeScope="" ma:versionID="c10abdf748033f7c41c7a762a8f929ec">
  <xsd:schema xmlns:xsd="http://www.w3.org/2001/XMLSchema" xmlns:xs="http://www.w3.org/2001/XMLSchema" xmlns:p="http://schemas.microsoft.com/office/2006/metadata/properties" xmlns:ns2="c9d09bd7-6f33-4c22-92da-7206ec46945b" xmlns:ns3="15e22f9b-e84b-4e45-bb4f-3ee89f458ccc" xmlns:ns4="849beaea-35c0-4d6b-b4fc-1b944a259c2c" targetNamespace="http://schemas.microsoft.com/office/2006/metadata/properties" ma:root="true" ma:fieldsID="4321e0a83a9932dd47a80eaf7dee178b" ns2:_="" ns3:_="" ns4:_="">
    <xsd:import namespace="c9d09bd7-6f33-4c22-92da-7206ec46945b"/>
    <xsd:import namespace="15e22f9b-e84b-4e45-bb4f-3ee89f458ccc"/>
    <xsd:import namespace="849beaea-35c0-4d6b-b4fc-1b944a259c2c"/>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GenerationTime" minOccurs="0"/>
                <xsd:element ref="ns2:MediaServiceEventHashCode" minOccurs="0"/>
                <xsd:element ref="ns2:MediaServiceDateTaken" minOccurs="0"/>
                <xsd:element ref="ns2:MediaLengthInSeconds" minOccurs="0"/>
                <xsd:element ref="ns3:SharedWithUsers" minOccurs="0"/>
                <xsd:element ref="ns3:SharedWithDetails" minOccurs="0"/>
                <xsd:element ref="ns2:lcf76f155ced4ddcb4097134ff3c332f" minOccurs="0"/>
                <xsd:element ref="ns4:TaxCatchAll" minOccurs="0"/>
                <xsd:element ref="ns2:MediaServiceLocation"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9d09bd7-6f33-4c22-92da-7206ec46945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DateTaken" ma:index="14" nillable="true" ma:displayName="MediaServiceDateTaken" ma:hidden="true" ma:internalName="MediaServiceDateTaken" ma:readOnly="true">
      <xsd:simpleType>
        <xsd:restriction base="dms:Text"/>
      </xsd:simpleType>
    </xsd:element>
    <xsd:element name="MediaLengthInSeconds" ma:index="15" nillable="true" ma:displayName="Length (seconds)" ma:internalName="MediaLengthInSeconds" ma:readOnly="true">
      <xsd:simpleType>
        <xsd:restriction base="dms:Unknown"/>
      </xsd:simpleType>
    </xsd:element>
    <xsd:element name="lcf76f155ced4ddcb4097134ff3c332f" ma:index="19" nillable="true" ma:taxonomy="true" ma:internalName="lcf76f155ced4ddcb4097134ff3c332f" ma:taxonomyFieldName="MediaServiceImageTags" ma:displayName="Bildmarkierungen" ma:readOnly="false" ma:fieldId="{5cf76f15-5ced-4ddc-b409-7134ff3c332f}" ma:taxonomyMulti="true" ma:sspId="95bc305a-b46b-4a41-8e4f-996452a10042" ma:termSetId="09814cd3-568e-fe90-9814-8d621ff8fb84" ma:anchorId="fba54fb3-c3e1-fe81-a776-ca4b69148c4d" ma:open="true" ma:isKeyword="false">
      <xsd:complexType>
        <xsd:sequence>
          <xsd:element ref="pc:Terms" minOccurs="0" maxOccurs="1"/>
        </xsd:sequence>
      </xsd:complexType>
    </xsd:element>
    <xsd:element name="MediaServiceLocation" ma:index="21" nillable="true" ma:displayName="Location" ma:indexed="true" ma:internalName="MediaServiceLocation" ma:readOnly="true">
      <xsd:simpleType>
        <xsd:restriction base="dms:Text"/>
      </xsd:simpleType>
    </xsd:element>
    <xsd:element name="MediaServiceObjectDetectorVersions" ma:index="22" nillable="true" ma:displayName="MediaServiceObjectDetectorVersions" ma:hidden="true" ma:indexed="true" ma:internalName="MediaServiceObjectDetectorVersions" ma:readOnly="true">
      <xsd:simpleType>
        <xsd:restriction base="dms:Text"/>
      </xsd:simpleType>
    </xsd:element>
    <xsd:element name="MediaServiceSearchProperties" ma:index="23"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15e22f9b-e84b-4e45-bb4f-3ee89f458ccc" elementFormDefault="qualified">
    <xsd:import namespace="http://schemas.microsoft.com/office/2006/documentManagement/types"/>
    <xsd:import namespace="http://schemas.microsoft.com/office/infopath/2007/PartnerControls"/>
    <xsd:element name="SharedWithUsers" ma:index="16"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Freigegeben für -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849beaea-35c0-4d6b-b4fc-1b944a259c2c" elementFormDefault="qualified">
    <xsd:import namespace="http://schemas.microsoft.com/office/2006/documentManagement/types"/>
    <xsd:import namespace="http://schemas.microsoft.com/office/infopath/2007/PartnerControls"/>
    <xsd:element name="TaxCatchAll" ma:index="20" nillable="true" ma:displayName="Taxonomy Catch All Column" ma:hidden="true" ma:list="{d9247c1e-b139-4f98-bdcd-897bc6375a89}" ma:internalName="TaxCatchAll" ma:showField="CatchAllData" ma:web="15e22f9b-e84b-4e45-bb4f-3ee89f458cc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TaxCatchAll xmlns="849beaea-35c0-4d6b-b4fc-1b944a259c2c" xsi:nil="true"/>
    <lcf76f155ced4ddcb4097134ff3c332f xmlns="c9d09bd7-6f33-4c22-92da-7206ec46945b">
      <Terms xmlns="http://schemas.microsoft.com/office/infopath/2007/PartnerControls"/>
    </lcf76f155ced4ddcb4097134ff3c332f>
  </documentManagement>
</p:properties>
</file>

<file path=customXml/item3.xml><?xml version="1.0" encoding="utf-8"?>
<?mso-contentType ?>
<SharedContentType xmlns="Microsoft.SharePoint.Taxonomy.ContentTypeSync" SourceId="95bc305a-b46b-4a41-8e4f-996452a10042" ContentTypeId="0x0101" PreviousValue="false"/>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5.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6E5C1D0C-9C21-4597-B9AD-CC0CB25E4F6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9d09bd7-6f33-4c22-92da-7206ec46945b"/>
    <ds:schemaRef ds:uri="15e22f9b-e84b-4e45-bb4f-3ee89f458ccc"/>
    <ds:schemaRef ds:uri="849beaea-35c0-4d6b-b4fc-1b944a259c2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2549099C-5616-479F-B5BA-D80D3C9B00CF}">
  <ds:schemaRefs>
    <ds:schemaRef ds:uri="http://schemas.microsoft.com/office/2006/metadata/properties"/>
    <ds:schemaRef ds:uri="http://schemas.microsoft.com/office/infopath/2007/PartnerControls"/>
    <ds:schemaRef ds:uri="849beaea-35c0-4d6b-b4fc-1b944a259c2c"/>
    <ds:schemaRef ds:uri="c9d09bd7-6f33-4c22-92da-7206ec46945b"/>
  </ds:schemaRefs>
</ds:datastoreItem>
</file>

<file path=customXml/itemProps3.xml><?xml version="1.0" encoding="utf-8"?>
<ds:datastoreItem xmlns:ds="http://schemas.openxmlformats.org/officeDocument/2006/customXml" ds:itemID="{58B1E2FC-21C1-44EF-805C-48ABF0F4A8C5}">
  <ds:schemaRefs>
    <ds:schemaRef ds:uri="Microsoft.SharePoint.Taxonomy.ContentTypeSync"/>
  </ds:schemaRefs>
</ds:datastoreItem>
</file>

<file path=customXml/itemProps4.xml><?xml version="1.0" encoding="utf-8"?>
<ds:datastoreItem xmlns:ds="http://schemas.openxmlformats.org/officeDocument/2006/customXml" ds:itemID="{C0C18AD5-2076-4B82-8F22-EF20F54E126A}">
  <ds:schemaRefs>
    <ds:schemaRef ds:uri="http://schemas.openxmlformats.org/officeDocument/2006/bibliography"/>
  </ds:schemaRefs>
</ds:datastoreItem>
</file>

<file path=customXml/itemProps5.xml><?xml version="1.0" encoding="utf-8"?>
<ds:datastoreItem xmlns:ds="http://schemas.openxmlformats.org/officeDocument/2006/customXml" ds:itemID="{D426540A-5542-4B84-84EA-3004CE93F458}">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Pages>
  <Words>514</Words>
  <Characters>3604</Characters>
  <Application>Microsoft Office Word</Application>
  <DocSecurity>0</DocSecurity>
  <Lines>30</Lines>
  <Paragraphs>8</Paragraphs>
  <ScaleCrop>false</ScaleCrop>
  <HeadingPairs>
    <vt:vector size="2" baseType="variant">
      <vt:variant>
        <vt:lpstr>Titel</vt:lpstr>
      </vt:variant>
      <vt:variant>
        <vt:i4>1</vt:i4>
      </vt:variant>
    </vt:vector>
  </HeadingPairs>
  <TitlesOfParts>
    <vt:vector size="1" baseType="lpstr">
      <vt:lpstr>HolzHandwerk</vt:lpstr>
    </vt:vector>
  </TitlesOfParts>
  <Company>HOMAG Maschinenbau AG</Company>
  <LinksUpToDate>false</LinksUpToDate>
  <CharactersWithSpaces>4110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HolzHandwerk</dc:title>
  <dc:subject/>
  <dc:creator>Julia Weber</dc:creator>
  <cp:keywords/>
  <dc:description/>
  <cp:lastModifiedBy>Finkbeiner, Alisa-Virginia</cp:lastModifiedBy>
  <cp:revision>16</cp:revision>
  <cp:lastPrinted>2022-09-08T10:13:00Z</cp:lastPrinted>
  <dcterms:created xsi:type="dcterms:W3CDTF">2024-10-02T11:42:00Z</dcterms:created>
  <dcterms:modified xsi:type="dcterms:W3CDTF">2024-10-08T07:21:00Z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diaServiceImageTags">
    <vt:lpwstr/>
  </property>
  <property fmtid="{D5CDD505-2E9C-101B-9397-08002B2CF9AE}" pid="3" name="ContentTypeId">
    <vt:lpwstr>0x010100409C4AAEE5CA4C43BD47AD7EA6AEB713</vt:lpwstr>
  </property>
  <property fmtid="{D5CDD505-2E9C-101B-9397-08002B2CF9AE}" pid="4" name="ClassificationContentMarkingFooterShapeIds">
    <vt:lpwstr>3,4,5</vt:lpwstr>
  </property>
  <property fmtid="{D5CDD505-2E9C-101B-9397-08002B2CF9AE}" pid="5" name="ClassificationContentMarkingFooterFontProps">
    <vt:lpwstr>#000000,10,Calibri</vt:lpwstr>
  </property>
  <property fmtid="{D5CDD505-2E9C-101B-9397-08002B2CF9AE}" pid="6" name="ClassificationContentMarkingFooterText">
    <vt:lpwstr>Internal use only</vt:lpwstr>
  </property>
  <property fmtid="{D5CDD505-2E9C-101B-9397-08002B2CF9AE}" pid="7" name="MSIP_Label_bf6de623-ba0c-4b2b-a216-a4bd6e5a0b3a_Enabled">
    <vt:lpwstr>true</vt:lpwstr>
  </property>
  <property fmtid="{D5CDD505-2E9C-101B-9397-08002B2CF9AE}" pid="8" name="MSIP_Label_bf6de623-ba0c-4b2b-a216-a4bd6e5a0b3a_SetDate">
    <vt:lpwstr>2023-09-19T06:53:17Z</vt:lpwstr>
  </property>
  <property fmtid="{D5CDD505-2E9C-101B-9397-08002B2CF9AE}" pid="9" name="MSIP_Label_bf6de623-ba0c-4b2b-a216-a4bd6e5a0b3a_Method">
    <vt:lpwstr>Standard</vt:lpwstr>
  </property>
  <property fmtid="{D5CDD505-2E9C-101B-9397-08002B2CF9AE}" pid="10" name="MSIP_Label_bf6de623-ba0c-4b2b-a216-a4bd6e5a0b3a_Name">
    <vt:lpwstr>Internal Information</vt:lpwstr>
  </property>
  <property fmtid="{D5CDD505-2E9C-101B-9397-08002B2CF9AE}" pid="11" name="MSIP_Label_bf6de623-ba0c-4b2b-a216-a4bd6e5a0b3a_SiteId">
    <vt:lpwstr>36515c62-8878-4f10-a7f4-561a4c17bef7</vt:lpwstr>
  </property>
  <property fmtid="{D5CDD505-2E9C-101B-9397-08002B2CF9AE}" pid="12" name="MSIP_Label_bf6de623-ba0c-4b2b-a216-a4bd6e5a0b3a_ActionId">
    <vt:lpwstr>89e02ed7-6ebb-416c-87d9-6bc32dbe4f5f</vt:lpwstr>
  </property>
  <property fmtid="{D5CDD505-2E9C-101B-9397-08002B2CF9AE}" pid="13" name="MSIP_Label_bf6de623-ba0c-4b2b-a216-a4bd6e5a0b3a_ContentBits">
    <vt:lpwstr>2</vt:lpwstr>
  </property>
</Properties>
</file>